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sA"/>
        <w:suppressAutoHyphens w:val="true"/>
        <w:spacing w:before="0" w:after="0"/>
        <w:jc w:val="center"/>
        <w:rPr>
          <w:lang w:val="fr-FR"/>
        </w:rPr>
      </w:pPr>
      <w:r>
        <w:rPr>
          <w:rFonts w:eastAsia="Calibri" w:cs="Calibri"/>
          <w:b/>
          <w:bCs/>
          <w:sz w:val="24"/>
          <w:szCs w:val="24"/>
          <w:lang w:val="fr-FR"/>
        </w:rPr>
        <w:t>Procès-verbal du Conseil d’administration d’improvisation Nouveau-Brunswick</w:t>
      </w:r>
    </w:p>
    <w:p>
      <w:pPr>
        <w:pStyle w:val="CorpsA"/>
        <w:suppressAutoHyphens w:val="true"/>
        <w:spacing w:before="0" w:after="0"/>
        <w:jc w:val="center"/>
        <w:rPr>
          <w:lang w:val="fr-FR"/>
        </w:rPr>
      </w:pPr>
      <w:r>
        <w:rPr>
          <w:rFonts w:eastAsia="Calibri" w:cs="Calibri"/>
          <w:b/>
          <w:bCs/>
          <w:sz w:val="24"/>
          <w:szCs w:val="24"/>
          <w:lang w:val="fr-FR"/>
        </w:rPr>
        <w:t>Réunion régulière du 27 juil</w:t>
      </w:r>
      <w:r>
        <w:rPr>
          <w:rFonts w:eastAsia="Calibri" w:cs="Calibri"/>
          <w:b/>
          <w:bCs/>
          <w:sz w:val="24"/>
          <w:szCs w:val="24"/>
          <w:lang w:val="fr-FR"/>
        </w:rPr>
        <w:t>l</w:t>
      </w:r>
      <w:r>
        <w:rPr>
          <w:rFonts w:eastAsia="Calibri" w:cs="Calibri"/>
          <w:b/>
          <w:bCs/>
          <w:sz w:val="24"/>
          <w:szCs w:val="24"/>
          <w:lang w:val="fr-FR"/>
        </w:rPr>
        <w:t>et 2017</w:t>
      </w:r>
    </w:p>
    <w:p>
      <w:pPr>
        <w:pStyle w:val="CorpsA"/>
        <w:suppressAutoHyphens w:val="true"/>
        <w:spacing w:before="0" w:after="0"/>
        <w:rPr>
          <w:sz w:val="24"/>
          <w:szCs w:val="24"/>
          <w:lang w:val="fr-FR"/>
        </w:rPr>
      </w:pPr>
      <w:r>
        <w:rPr>
          <w:sz w:val="24"/>
          <w:szCs w:val="24"/>
          <w:lang w:val="fr-FR"/>
        </w:rPr>
      </w:r>
    </w:p>
    <w:p>
      <w:pPr>
        <w:pStyle w:val="CorpsA"/>
        <w:suppressAutoHyphens w:val="true"/>
        <w:spacing w:before="0" w:after="0"/>
        <w:rPr>
          <w:lang w:val="fr-FR"/>
        </w:rPr>
      </w:pPr>
      <w:r>
        <w:rPr>
          <w:sz w:val="24"/>
          <w:szCs w:val="24"/>
          <w:lang w:val="fr-FR"/>
        </w:rPr>
        <w:t>Présences :</w:t>
      </w:r>
    </w:p>
    <w:p>
      <w:pPr>
        <w:pStyle w:val="CorpsA"/>
        <w:suppressAutoHyphens w:val="true"/>
        <w:spacing w:before="0" w:after="0"/>
        <w:rPr>
          <w:lang w:val="fr-FR"/>
        </w:rPr>
      </w:pPr>
      <w:r>
        <w:rPr>
          <w:sz w:val="24"/>
          <w:szCs w:val="24"/>
          <w:lang w:val="fr-FR"/>
        </w:rPr>
        <w:t>Michel M.Albert, président</w:t>
      </w:r>
    </w:p>
    <w:p>
      <w:pPr>
        <w:pStyle w:val="CorpsA"/>
        <w:suppressAutoHyphens w:val="true"/>
        <w:spacing w:before="0" w:after="0"/>
        <w:rPr>
          <w:lang w:val="fr-FR"/>
        </w:rPr>
      </w:pPr>
      <w:r>
        <w:rPr>
          <w:sz w:val="24"/>
          <w:szCs w:val="24"/>
          <w:lang w:val="fr-FR"/>
        </w:rPr>
        <w:t>Andréanne Basque, vice-présidente exécutive, via Skype</w:t>
      </w:r>
    </w:p>
    <w:p>
      <w:pPr>
        <w:pStyle w:val="CorpsA"/>
        <w:suppressAutoHyphens w:val="true"/>
        <w:spacing w:before="0" w:after="0"/>
        <w:rPr>
          <w:lang w:val="fr-FR"/>
        </w:rPr>
      </w:pPr>
      <w:r>
        <w:rPr>
          <w:sz w:val="24"/>
          <w:szCs w:val="24"/>
          <w:lang w:val="fr-FR"/>
        </w:rPr>
        <w:t xml:space="preserve">Nathalie Goguen, vice-présidente interne </w:t>
      </w:r>
    </w:p>
    <w:p>
      <w:pPr>
        <w:pStyle w:val="CorpsA"/>
        <w:suppressAutoHyphens w:val="true"/>
        <w:spacing w:before="0" w:after="0"/>
        <w:rPr>
          <w:lang w:val="fr-FR"/>
        </w:rPr>
      </w:pPr>
      <w:r>
        <w:rPr>
          <w:sz w:val="24"/>
          <w:szCs w:val="24"/>
          <w:lang w:val="fr-FR"/>
        </w:rPr>
        <w:t xml:space="preserve">Amélie Montour, représentante des officiels </w:t>
      </w:r>
    </w:p>
    <w:p>
      <w:pPr>
        <w:pStyle w:val="CorpsA"/>
        <w:suppressAutoHyphens w:val="true"/>
        <w:spacing w:before="0" w:after="0"/>
        <w:rPr>
          <w:lang w:val="fr-FR"/>
        </w:rPr>
      </w:pPr>
      <w:r>
        <w:rPr>
          <w:sz w:val="24"/>
          <w:szCs w:val="24"/>
          <w:lang w:val="fr-FR"/>
        </w:rPr>
        <w:t>Isabel Goguen, directrice générale</w:t>
      </w:r>
    </w:p>
    <w:p>
      <w:pPr>
        <w:pStyle w:val="CorpsA"/>
        <w:suppressAutoHyphens w:val="true"/>
        <w:spacing w:before="0" w:after="0"/>
        <w:rPr>
          <w:sz w:val="24"/>
          <w:szCs w:val="24"/>
          <w:lang w:val="fr-FR"/>
        </w:rPr>
      </w:pPr>
      <w:r>
        <w:rPr>
          <w:sz w:val="24"/>
          <w:szCs w:val="24"/>
          <w:lang w:val="fr-FR"/>
        </w:rPr>
        <w:t>Sébastien Landry, représentant des entraîneurs</w:t>
      </w:r>
    </w:p>
    <w:p>
      <w:pPr>
        <w:pStyle w:val="CorpsA"/>
        <w:suppressAutoHyphens w:val="true"/>
        <w:spacing w:before="0" w:after="0"/>
        <w:rPr>
          <w:sz w:val="24"/>
          <w:szCs w:val="24"/>
          <w:lang w:val="fr-FR"/>
        </w:rPr>
      </w:pPr>
      <w:r>
        <w:rPr>
          <w:sz w:val="24"/>
          <w:szCs w:val="24"/>
          <w:lang w:val="fr-FR"/>
        </w:rPr>
      </w:r>
    </w:p>
    <w:p>
      <w:pPr>
        <w:pStyle w:val="CorpsA"/>
        <w:suppressAutoHyphens w:val="true"/>
        <w:spacing w:before="0" w:after="0"/>
        <w:rPr>
          <w:lang w:val="fr-FR"/>
        </w:rPr>
      </w:pPr>
      <w:r>
        <w:rPr>
          <w:sz w:val="24"/>
          <w:szCs w:val="24"/>
          <w:lang w:val="fr-FR"/>
        </w:rPr>
        <w:t>Absences :</w:t>
      </w:r>
    </w:p>
    <w:p>
      <w:pPr>
        <w:pStyle w:val="CorpsA"/>
        <w:suppressAutoHyphens w:val="true"/>
        <w:spacing w:before="0" w:after="0"/>
        <w:rPr>
          <w:lang w:val="fr-FR"/>
        </w:rPr>
      </w:pPr>
      <w:r>
        <w:rPr>
          <w:sz w:val="24"/>
          <w:szCs w:val="24"/>
          <w:lang w:val="fr-FR"/>
        </w:rPr>
        <w:t>Marc-André Vienneau, représentant Jeunesse</w:t>
      </w:r>
    </w:p>
    <w:p>
      <w:pPr>
        <w:pStyle w:val="CorpsA"/>
        <w:suppressAutoHyphens w:val="true"/>
        <w:spacing w:before="0" w:after="0"/>
        <w:jc w:val="both"/>
        <w:rPr>
          <w:sz w:val="24"/>
          <w:szCs w:val="24"/>
          <w:lang w:val="fr-FR"/>
        </w:rPr>
      </w:pPr>
      <w:r>
        <w:rPr>
          <w:sz w:val="24"/>
          <w:szCs w:val="24"/>
          <w:lang w:val="fr-FR"/>
        </w:rPr>
      </w:r>
    </w:p>
    <w:p>
      <w:pPr>
        <w:pStyle w:val="ListParagraph"/>
        <w:numPr>
          <w:ilvl w:val="0"/>
          <w:numId w:val="1"/>
        </w:numPr>
        <w:suppressAutoHyphens w:val="true"/>
        <w:bidi w:val="0"/>
        <w:spacing w:before="0" w:after="0"/>
        <w:ind w:left="690" w:right="0" w:hanging="330"/>
        <w:jc w:val="both"/>
        <w:rPr/>
      </w:pPr>
      <w:r>
        <w:rPr>
          <w:rFonts w:eastAsia="Calibri" w:cs="Calibri"/>
          <w:b/>
          <w:bCs/>
          <w:sz w:val="24"/>
          <w:szCs w:val="24"/>
          <w:lang w:val="fr-FR"/>
        </w:rPr>
        <w:t xml:space="preserve">Ouverture de la réunion </w:t>
      </w:r>
    </w:p>
    <w:p>
      <w:pPr>
        <w:pStyle w:val="CorpsA"/>
        <w:suppressAutoHyphens w:val="true"/>
        <w:spacing w:before="0" w:after="0"/>
        <w:jc w:val="both"/>
        <w:rPr/>
      </w:pPr>
      <w:r>
        <w:rPr>
          <w:sz w:val="24"/>
          <w:szCs w:val="24"/>
          <w:lang w:val="fr-FR"/>
        </w:rPr>
        <w:t>Le président, Michel M. Albert, déclare l’ouverture de la réunion à 1</w:t>
      </w:r>
      <w:r>
        <w:rPr>
          <w:sz w:val="24"/>
          <w:szCs w:val="24"/>
          <w:lang w:val="fr-FR"/>
        </w:rPr>
        <w:t>3h</w:t>
      </w:r>
      <w:r>
        <w:rPr>
          <w:sz w:val="24"/>
          <w:szCs w:val="24"/>
          <w:lang w:val="fr-FR"/>
        </w:rPr>
        <w:t>10.</w:t>
      </w:r>
    </w:p>
    <w:p>
      <w:pPr>
        <w:pStyle w:val="CorpsA"/>
        <w:suppressAutoHyphens w:val="true"/>
        <w:spacing w:before="0" w:after="0"/>
        <w:jc w:val="both"/>
        <w:rPr>
          <w:sz w:val="24"/>
          <w:szCs w:val="24"/>
          <w:lang w:val="fr-FR"/>
        </w:rPr>
      </w:pPr>
      <w:r>
        <w:rPr>
          <w:sz w:val="24"/>
          <w:szCs w:val="24"/>
          <w:lang w:val="fr-FR"/>
        </w:rPr>
      </w:r>
    </w:p>
    <w:p>
      <w:pPr>
        <w:pStyle w:val="ListParagraph"/>
        <w:numPr>
          <w:ilvl w:val="0"/>
          <w:numId w:val="1"/>
        </w:numPr>
        <w:suppressAutoHyphens w:val="true"/>
        <w:bidi w:val="0"/>
        <w:spacing w:before="0" w:after="0"/>
        <w:ind w:left="690" w:right="0" w:hanging="330"/>
        <w:jc w:val="both"/>
        <w:rPr>
          <w:sz w:val="24"/>
          <w:szCs w:val="24"/>
          <w:lang w:val="fr-FR"/>
        </w:rPr>
      </w:pPr>
      <w:r>
        <w:rPr>
          <w:rFonts w:eastAsia="Calibri" w:cs="Calibri"/>
          <w:b/>
          <w:bCs/>
          <w:sz w:val="24"/>
          <w:szCs w:val="24"/>
          <w:lang w:val="fr-FR"/>
        </w:rPr>
        <w:t>Vérification du quorum</w:t>
      </w:r>
    </w:p>
    <w:p>
      <w:pPr>
        <w:pStyle w:val="CorpsA"/>
        <w:suppressAutoHyphens w:val="true"/>
        <w:spacing w:before="0" w:after="0"/>
        <w:jc w:val="both"/>
        <w:rPr>
          <w:lang w:val="fr-FR"/>
        </w:rPr>
      </w:pPr>
      <w:r>
        <w:rPr>
          <w:sz w:val="24"/>
          <w:szCs w:val="24"/>
          <w:lang w:val="fr-FR"/>
        </w:rPr>
        <w:t xml:space="preserve">Le quorum est atteint. Malgré la présence de multiples chats, leurs miaous ne comptent pas comme des votes formels. </w:t>
      </w:r>
    </w:p>
    <w:p>
      <w:pPr>
        <w:pStyle w:val="CorpsA"/>
        <w:suppressAutoHyphens w:val="true"/>
        <w:spacing w:before="0" w:after="0"/>
        <w:jc w:val="both"/>
        <w:rPr>
          <w:sz w:val="24"/>
          <w:szCs w:val="24"/>
          <w:lang w:val="fr-FR"/>
        </w:rPr>
      </w:pPr>
      <w:r>
        <w:rPr>
          <w:sz w:val="24"/>
          <w:szCs w:val="24"/>
          <w:lang w:val="fr-FR"/>
        </w:rPr>
      </w:r>
    </w:p>
    <w:p>
      <w:pPr>
        <w:pStyle w:val="ListParagraph"/>
        <w:keepNext/>
        <w:keepLines w:val="false"/>
        <w:pageBreakBefore w:val="false"/>
        <w:widowControl/>
        <w:numPr>
          <w:ilvl w:val="0"/>
          <w:numId w:val="0"/>
        </w:numPr>
        <w:shd w:val="clear" w:color="auto" w:fill="auto"/>
        <w:suppressAutoHyphens w:val="true"/>
        <w:bidi w:val="0"/>
        <w:spacing w:lineRule="auto" w:line="276" w:before="0" w:after="0"/>
        <w:ind w:left="747" w:right="0" w:hanging="0"/>
        <w:jc w:val="both"/>
        <w:rPr/>
      </w:pPr>
      <w:r>
        <w:rPr>
          <w:rFonts w:eastAsia="Calibri" w:cs="Calibri"/>
          <w:b/>
          <w:bCs/>
          <w:sz w:val="24"/>
          <w:szCs w:val="24"/>
          <w:lang w:val="fr-FR"/>
        </w:rPr>
        <w:t xml:space="preserve">3. </w:t>
      </w:r>
      <w:r>
        <w:rPr>
          <w:rFonts w:eastAsia="Calibri" w:cs="Calibri"/>
          <w:b/>
          <w:bCs/>
          <w:sz w:val="24"/>
          <w:szCs w:val="24"/>
          <w:lang w:val="fr-FR"/>
        </w:rPr>
        <w:t>Nomination du/de la secrétaire d’assemblée</w:t>
      </w:r>
    </w:p>
    <w:p>
      <w:pPr>
        <w:pStyle w:val="CorpsA"/>
        <w:tabs>
          <w:tab w:val="left" w:pos="1276" w:leader="none"/>
          <w:tab w:val="left" w:pos="1701" w:leader="none"/>
        </w:tabs>
        <w:suppressAutoHyphens w:val="true"/>
        <w:spacing w:before="0" w:after="0"/>
        <w:jc w:val="both"/>
        <w:rPr>
          <w:lang w:val="fr-FR"/>
        </w:rPr>
      </w:pPr>
      <w:r>
        <w:rPr>
          <w:sz w:val="24"/>
          <w:szCs w:val="24"/>
          <w:lang w:val="fr-FR"/>
        </w:rPr>
        <w:t xml:space="preserve">La vice-présidente interne propose Andréanne Baasque comme secrétaire d’assemblée, appuyé par le représentant des entraîneurs. Adopté à l’unanimité. </w:t>
      </w:r>
    </w:p>
    <w:p>
      <w:pPr>
        <w:pStyle w:val="CorpsA"/>
        <w:tabs>
          <w:tab w:val="left" w:pos="1276" w:leader="none"/>
          <w:tab w:val="left" w:pos="1701" w:leader="none"/>
        </w:tabs>
        <w:suppressAutoHyphens w:val="true"/>
        <w:spacing w:before="0" w:after="0"/>
        <w:jc w:val="both"/>
        <w:rPr>
          <w:sz w:val="24"/>
          <w:szCs w:val="24"/>
          <w:lang w:val="fr-FR"/>
        </w:rPr>
      </w:pPr>
      <w:r>
        <w:rPr>
          <w:sz w:val="24"/>
          <w:szCs w:val="24"/>
          <w:lang w:val="fr-FR"/>
        </w:rPr>
      </w:r>
    </w:p>
    <w:p>
      <w:pPr>
        <w:pStyle w:val="ListParagraph"/>
        <w:suppressAutoHyphens w:val="true"/>
        <w:bidi w:val="0"/>
        <w:spacing w:before="0" w:after="0"/>
        <w:ind w:left="690" w:right="0" w:hanging="330"/>
        <w:jc w:val="both"/>
        <w:rPr/>
      </w:pPr>
      <w:r>
        <w:rPr>
          <w:rFonts w:eastAsia="Calibri" w:cs="Calibri"/>
          <w:b/>
          <w:bCs/>
          <w:sz w:val="24"/>
          <w:szCs w:val="24"/>
          <w:lang w:val="fr-FR"/>
        </w:rPr>
        <w:t xml:space="preserve">4. </w:t>
      </w:r>
      <w:r>
        <w:rPr>
          <w:rFonts w:eastAsia="Calibri" w:cs="Calibri"/>
          <w:b/>
          <w:bCs/>
          <w:sz w:val="24"/>
          <w:szCs w:val="24"/>
          <w:lang w:val="fr-FR"/>
        </w:rPr>
        <w:t>Lecture et adoption de l’ordre du jour</w:t>
      </w:r>
    </w:p>
    <w:p>
      <w:pPr>
        <w:pStyle w:val="CorpsA"/>
        <w:tabs>
          <w:tab w:val="left" w:pos="1276" w:leader="none"/>
          <w:tab w:val="left" w:pos="1701" w:leader="none"/>
        </w:tabs>
        <w:suppressAutoHyphens w:val="true"/>
        <w:spacing w:before="0" w:after="0"/>
        <w:jc w:val="both"/>
        <w:rPr/>
      </w:pPr>
      <w:r>
        <w:rPr>
          <w:sz w:val="24"/>
          <w:szCs w:val="24"/>
          <w:lang w:val="fr-FR"/>
        </w:rPr>
        <w:t>La vice</w:t>
      </w:r>
      <w:r>
        <w:rPr>
          <w:sz w:val="24"/>
          <w:szCs w:val="24"/>
          <w:lang w:val="fr-FR"/>
        </w:rPr>
        <w:t>-</w:t>
      </w:r>
      <w:r>
        <w:rPr>
          <w:sz w:val="24"/>
          <w:szCs w:val="24"/>
          <w:lang w:val="fr-FR"/>
        </w:rPr>
        <w:t xml:space="preserve">présidente interne propose l’adoption de l’ordre du jour tel que présenté. Appuyé par la représentante des </w:t>
      </w:r>
      <w:r>
        <w:rPr>
          <w:sz w:val="24"/>
          <w:szCs w:val="24"/>
          <w:lang w:val="fr-FR"/>
        </w:rPr>
        <w:t>officiels.</w:t>
      </w:r>
      <w:r>
        <w:rPr>
          <w:sz w:val="24"/>
          <w:szCs w:val="24"/>
          <w:lang w:val="fr-FR"/>
        </w:rPr>
        <w:t xml:space="preserve"> Adopté à l’unanimité.</w:t>
      </w:r>
    </w:p>
    <w:p>
      <w:pPr>
        <w:pStyle w:val="CorpsA"/>
        <w:tabs>
          <w:tab w:val="left" w:pos="1276" w:leader="none"/>
          <w:tab w:val="left" w:pos="1701" w:leader="none"/>
        </w:tabs>
        <w:suppressAutoHyphens w:val="true"/>
        <w:spacing w:before="0" w:after="0"/>
        <w:jc w:val="both"/>
        <w:rPr>
          <w:rFonts w:ascii="Calibri" w:hAnsi="Calibri" w:eastAsia="Calibri" w:cs="Calibri"/>
          <w:b/>
          <w:b/>
          <w:bCs/>
          <w:lang w:val="fr-FR"/>
        </w:rPr>
      </w:pPr>
      <w:r>
        <w:rPr>
          <w:rFonts w:eastAsia="Calibri" w:cs="Calibri"/>
          <w:b/>
          <w:bCs/>
          <w:lang w:val="fr-FR"/>
        </w:rPr>
      </w:r>
    </w:p>
    <w:p>
      <w:pPr>
        <w:pStyle w:val="CorpsA"/>
        <w:tabs>
          <w:tab w:val="left" w:pos="1276" w:leader="none"/>
          <w:tab w:val="left" w:pos="1701" w:leader="none"/>
        </w:tabs>
        <w:suppressAutoHyphens w:val="true"/>
        <w:spacing w:before="0" w:after="0"/>
        <w:jc w:val="both"/>
        <w:rPr>
          <w:lang w:val="fr-FR"/>
        </w:rPr>
      </w:pPr>
      <w:r>
        <w:rPr>
          <w:rFonts w:eastAsia="Calibri" w:cs="Calibri"/>
          <w:b/>
          <w:bCs/>
          <w:sz w:val="24"/>
          <w:szCs w:val="24"/>
          <w:lang w:val="fr-FR"/>
        </w:rPr>
        <w:t xml:space="preserve">     </w:t>
      </w:r>
      <w:r>
        <w:rPr>
          <w:rFonts w:eastAsia="Calibri" w:cs="Calibri"/>
          <w:b/>
          <w:bCs/>
          <w:sz w:val="24"/>
          <w:szCs w:val="24"/>
          <w:lang w:val="fr-FR"/>
        </w:rPr>
        <w:t>5. Lecture et adoption du procès-verbal du C.A du 24 juin 2017</w:t>
      </w:r>
    </w:p>
    <w:p>
      <w:pPr>
        <w:pStyle w:val="CorpsA"/>
        <w:tabs>
          <w:tab w:val="left" w:pos="1276" w:leader="none"/>
          <w:tab w:val="left" w:pos="1701" w:leader="none"/>
        </w:tabs>
        <w:suppressAutoHyphens w:val="true"/>
        <w:spacing w:before="0" w:after="0"/>
        <w:jc w:val="both"/>
        <w:rPr>
          <w:lang w:val="fr-FR"/>
        </w:rPr>
      </w:pPr>
      <w:r>
        <w:rPr>
          <w:sz w:val="24"/>
          <w:szCs w:val="24"/>
          <w:lang w:val="fr-FR"/>
        </w:rPr>
        <w:t xml:space="preserve">La vice présidente interne propose l’adoption du procès-verbal de la réunion du 24 juin 2017 tel que présenté. Appuyé par la représentante des officiels. Abstention du représentant des  entraîneurs.  Adopté à l’unanimité.  </w:t>
      </w:r>
    </w:p>
    <w:p>
      <w:pPr>
        <w:pStyle w:val="CorpsA"/>
        <w:tabs>
          <w:tab w:val="left" w:pos="1276" w:leader="none"/>
          <w:tab w:val="left" w:pos="1701" w:leader="none"/>
        </w:tabs>
        <w:suppressAutoHyphens w:val="true"/>
        <w:spacing w:before="0" w:after="0"/>
        <w:jc w:val="both"/>
        <w:rPr>
          <w:rFonts w:ascii="Calibri" w:hAnsi="Calibri" w:eastAsia="Calibri" w:cs="Calibri"/>
          <w:b/>
          <w:b/>
          <w:bCs/>
          <w:sz w:val="24"/>
          <w:szCs w:val="24"/>
          <w:lang w:val="fr-FR"/>
        </w:rPr>
      </w:pPr>
      <w:r>
        <w:rPr>
          <w:rFonts w:eastAsia="Calibri" w:cs="Calibri"/>
          <w:b/>
          <w:bCs/>
          <w:sz w:val="24"/>
          <w:szCs w:val="24"/>
          <w:lang w:val="fr-FR"/>
        </w:rPr>
      </w:r>
    </w:p>
    <w:p>
      <w:pPr>
        <w:pStyle w:val="CorpsA"/>
        <w:tabs>
          <w:tab w:val="left" w:pos="1276" w:leader="none"/>
          <w:tab w:val="left" w:pos="1701" w:leader="none"/>
        </w:tabs>
        <w:suppressAutoHyphens w:val="true"/>
        <w:spacing w:before="0" w:after="0"/>
        <w:jc w:val="both"/>
        <w:rPr>
          <w:lang w:val="fr-FR"/>
        </w:rPr>
      </w:pPr>
      <w:r>
        <w:rPr>
          <w:rFonts w:eastAsia="Calibri" w:cs="Calibri"/>
          <w:b/>
          <w:bCs/>
          <w:sz w:val="24"/>
          <w:szCs w:val="24"/>
          <w:lang w:val="fr-FR"/>
        </w:rPr>
        <w:t xml:space="preserve">       </w:t>
      </w:r>
      <w:r>
        <w:rPr>
          <w:rFonts w:eastAsia="Calibri" w:cs="Calibri"/>
          <w:b/>
          <w:bCs/>
          <w:sz w:val="24"/>
          <w:szCs w:val="24"/>
          <w:lang w:val="fr-FR"/>
        </w:rPr>
        <w:t>6. Affaires découlant du procès-verbal</w:t>
      </w:r>
    </w:p>
    <w:p>
      <w:pPr>
        <w:pStyle w:val="CorpsA"/>
        <w:tabs>
          <w:tab w:val="left" w:pos="1276" w:leader="none"/>
          <w:tab w:val="left" w:pos="1701" w:leader="none"/>
        </w:tabs>
        <w:suppressAutoHyphens w:val="true"/>
        <w:spacing w:before="0" w:after="0"/>
        <w:jc w:val="both"/>
        <w:rPr/>
      </w:pPr>
      <w:r>
        <w:rPr>
          <w:sz w:val="24"/>
          <w:szCs w:val="24"/>
          <w:lang w:val="fr-FR"/>
        </w:rPr>
        <w:t>Aucune affaire découlant du procès-verbal</w:t>
      </w:r>
      <w:r>
        <w:rPr>
          <w:sz w:val="24"/>
          <w:szCs w:val="24"/>
          <w:lang w:val="fr-FR"/>
        </w:rPr>
        <w:t>.</w:t>
      </w:r>
    </w:p>
    <w:p>
      <w:pPr>
        <w:pStyle w:val="CorpsA"/>
        <w:suppressAutoHyphens w:val="true"/>
        <w:spacing w:before="0" w:after="0"/>
        <w:jc w:val="both"/>
        <w:rPr>
          <w:sz w:val="24"/>
          <w:szCs w:val="24"/>
          <w:lang w:val="fr-FR"/>
        </w:rPr>
      </w:pPr>
      <w:r>
        <w:rPr>
          <w:sz w:val="24"/>
          <w:szCs w:val="24"/>
          <w:lang w:val="fr-FR"/>
        </w:rPr>
      </w:r>
    </w:p>
    <w:p>
      <w:pPr>
        <w:pStyle w:val="ListParagraph"/>
        <w:suppressAutoHyphens w:val="true"/>
        <w:spacing w:before="0" w:after="0"/>
        <w:ind w:left="567" w:right="0" w:hanging="134"/>
        <w:jc w:val="both"/>
        <w:rPr/>
      </w:pPr>
      <w:r>
        <w:rPr>
          <w:rFonts w:eastAsia="Calibri" w:cs="Calibri"/>
          <w:b/>
          <w:bCs/>
          <w:sz w:val="24"/>
          <w:szCs w:val="24"/>
          <w:lang w:val="fr-FR"/>
        </w:rPr>
        <w:t xml:space="preserve">7. </w:t>
      </w:r>
      <w:r>
        <w:rPr>
          <w:rFonts w:eastAsia="Calibri" w:cs="Calibri"/>
          <w:b/>
          <w:bCs/>
          <w:sz w:val="24"/>
          <w:szCs w:val="24"/>
          <w:lang w:val="fr-FR"/>
        </w:rPr>
        <w:t>Assemblée générale annuelle</w:t>
      </w:r>
    </w:p>
    <w:p>
      <w:pPr>
        <w:pStyle w:val="ListParagraph"/>
        <w:suppressAutoHyphens w:val="true"/>
        <w:spacing w:before="0" w:after="0"/>
        <w:ind w:left="567" w:right="0" w:hanging="134"/>
        <w:jc w:val="both"/>
        <w:rPr>
          <w:rFonts w:ascii="Calibri" w:hAnsi="Calibri" w:eastAsia="Calibri" w:cs="Calibri"/>
          <w:b/>
          <w:b/>
          <w:bCs/>
          <w:sz w:val="24"/>
          <w:szCs w:val="24"/>
          <w:lang w:val="fr-FR"/>
        </w:rPr>
      </w:pPr>
      <w:r>
        <w:rPr>
          <w:rFonts w:eastAsia="Calibri" w:cs="Calibri"/>
          <w:b/>
          <w:bCs/>
          <w:sz w:val="24"/>
          <w:szCs w:val="24"/>
          <w:lang w:val="fr-FR"/>
        </w:rPr>
      </w:r>
    </w:p>
    <w:p>
      <w:pPr>
        <w:pStyle w:val="ListParagraph"/>
        <w:keepNext/>
        <w:keepLines w:val="false"/>
        <w:pageBreakBefore w:val="false"/>
        <w:widowControl/>
        <w:shd w:val="clear" w:color="auto" w:fill="auto"/>
        <w:suppressAutoHyphens w:val="true"/>
        <w:bidi w:val="0"/>
        <w:spacing w:lineRule="auto" w:line="276" w:before="0" w:after="0"/>
        <w:ind w:left="0" w:right="0" w:hanging="0"/>
        <w:jc w:val="both"/>
        <w:rPr/>
      </w:pPr>
      <w:r>
        <w:rPr>
          <w:rFonts w:eastAsia="Calibri" w:cs="Calibri"/>
          <w:b/>
          <w:bCs/>
          <w:sz w:val="24"/>
          <w:szCs w:val="24"/>
          <w:lang w:val="fr-FR"/>
        </w:rPr>
        <w:t>La vice présidente interne propose que l’A</w:t>
      </w:r>
      <w:r>
        <w:rPr>
          <w:rFonts w:eastAsia="Calibri" w:cs="Calibri"/>
          <w:b/>
          <w:bCs/>
          <w:sz w:val="24"/>
          <w:szCs w:val="24"/>
          <w:lang w:val="fr-FR"/>
        </w:rPr>
        <w:t>.</w:t>
      </w:r>
      <w:r>
        <w:rPr>
          <w:rFonts w:eastAsia="Calibri" w:cs="Calibri"/>
          <w:b/>
          <w:bCs/>
          <w:sz w:val="24"/>
          <w:szCs w:val="24"/>
          <w:lang w:val="fr-FR"/>
        </w:rPr>
        <w:t>G</w:t>
      </w:r>
      <w:r>
        <w:rPr>
          <w:rFonts w:eastAsia="Calibri" w:cs="Calibri"/>
          <w:b/>
          <w:bCs/>
          <w:sz w:val="24"/>
          <w:szCs w:val="24"/>
          <w:lang w:val="fr-FR"/>
        </w:rPr>
        <w:t>.</w:t>
      </w:r>
      <w:r>
        <w:rPr>
          <w:rFonts w:eastAsia="Calibri" w:cs="Calibri"/>
          <w:b/>
          <w:bCs/>
          <w:sz w:val="24"/>
          <w:szCs w:val="24"/>
          <w:lang w:val="fr-FR"/>
        </w:rPr>
        <w:t>A</w:t>
      </w:r>
      <w:r>
        <w:rPr>
          <w:rFonts w:eastAsia="Calibri" w:cs="Calibri"/>
          <w:b/>
          <w:bCs/>
          <w:sz w:val="24"/>
          <w:szCs w:val="24"/>
          <w:lang w:val="fr-FR"/>
        </w:rPr>
        <w:t>.</w:t>
      </w:r>
      <w:r>
        <w:rPr>
          <w:rFonts w:eastAsia="Calibri" w:cs="Calibri"/>
          <w:b/>
          <w:bCs/>
          <w:sz w:val="24"/>
          <w:szCs w:val="24"/>
          <w:lang w:val="fr-FR"/>
        </w:rPr>
        <w:t xml:space="preserve"> 2017 soit le  18 novembre 2017 à 10h. </w:t>
      </w:r>
      <w:r>
        <w:rPr>
          <w:rFonts w:eastAsia="Calibri" w:cs="Calibri"/>
          <w:b/>
          <w:bCs/>
          <w:sz w:val="24"/>
          <w:szCs w:val="24"/>
          <w:lang w:val="fr-FR"/>
        </w:rPr>
        <w:t>Appuyé</w:t>
      </w:r>
      <w:r>
        <w:rPr>
          <w:rFonts w:eastAsia="Calibri" w:cs="Calibri"/>
          <w:b/>
          <w:bCs/>
          <w:sz w:val="24"/>
          <w:szCs w:val="24"/>
          <w:lang w:val="fr-FR"/>
        </w:rPr>
        <w:t xml:space="preserve"> par la représentante des officiels. Adopt</w:t>
      </w:r>
      <w:r>
        <w:rPr>
          <w:rFonts w:eastAsia="Calibri" w:cs="Calibri"/>
          <w:b/>
          <w:bCs/>
          <w:sz w:val="24"/>
          <w:szCs w:val="24"/>
          <w:lang w:val="fr-FR"/>
        </w:rPr>
        <w:t>é</w:t>
      </w:r>
      <w:r>
        <w:rPr>
          <w:rFonts w:eastAsia="Calibri" w:cs="Calibri"/>
          <w:b/>
          <w:bCs/>
          <w:sz w:val="24"/>
          <w:szCs w:val="24"/>
          <w:lang w:val="fr-FR"/>
        </w:rPr>
        <w:t xml:space="preserve"> à l’unanimité. </w:t>
      </w:r>
    </w:p>
    <w:p>
      <w:pPr>
        <w:pStyle w:val="ListParagraph"/>
        <w:suppressAutoHyphens w:val="true"/>
        <w:spacing w:before="0" w:after="0"/>
        <w:ind w:left="567" w:right="0" w:hanging="134"/>
        <w:jc w:val="both"/>
        <w:rPr>
          <w:rFonts w:ascii="Calibri" w:hAnsi="Calibri" w:eastAsia="Calibri" w:cs="Calibri"/>
          <w:b/>
          <w:b/>
          <w:bCs/>
          <w:sz w:val="24"/>
          <w:szCs w:val="24"/>
          <w:lang w:val="fr-FR"/>
        </w:rPr>
      </w:pPr>
      <w:r>
        <w:rPr>
          <w:rFonts w:eastAsia="Calibri" w:cs="Calibri"/>
          <w:b/>
          <w:bCs/>
          <w:sz w:val="24"/>
          <w:szCs w:val="24"/>
          <w:lang w:val="fr-FR"/>
        </w:rPr>
      </w:r>
    </w:p>
    <w:p>
      <w:pPr>
        <w:pStyle w:val="ListParagraph"/>
        <w:suppressAutoHyphens w:val="true"/>
        <w:spacing w:before="0" w:after="0"/>
        <w:ind w:left="567" w:right="0" w:hanging="134"/>
        <w:jc w:val="both"/>
        <w:rPr>
          <w:rFonts w:ascii="Calibri" w:hAnsi="Calibri" w:eastAsia="Calibri" w:cs="Calibri"/>
          <w:b/>
          <w:b/>
          <w:bCs/>
          <w:sz w:val="24"/>
          <w:szCs w:val="24"/>
          <w:lang w:val="fr-FR"/>
        </w:rPr>
      </w:pPr>
      <w:r>
        <w:rPr>
          <w:rFonts w:eastAsia="Calibri" w:cs="Calibri"/>
          <w:b/>
          <w:bCs/>
          <w:sz w:val="24"/>
          <w:szCs w:val="24"/>
          <w:lang w:val="fr-FR"/>
        </w:rPr>
      </w:r>
    </w:p>
    <w:p>
      <w:pPr>
        <w:pStyle w:val="ListParagraph"/>
        <w:suppressAutoHyphens w:val="true"/>
        <w:spacing w:before="0" w:after="0"/>
        <w:ind w:left="567" w:right="0" w:hanging="134"/>
        <w:jc w:val="both"/>
        <w:rPr/>
      </w:pPr>
      <w:r>
        <w:rPr>
          <w:rFonts w:eastAsia="Calibri" w:cs="Calibri"/>
          <w:b/>
          <w:bCs/>
          <w:sz w:val="24"/>
          <w:szCs w:val="24"/>
          <w:lang w:val="fr-FR"/>
        </w:rPr>
        <w:t>8.</w:t>
      </w:r>
      <w:r>
        <w:rPr>
          <w:rFonts w:eastAsia="Calibri" w:cs="Calibri"/>
          <w:b/>
          <w:bCs/>
          <w:sz w:val="24"/>
          <w:szCs w:val="24"/>
          <w:lang w:val="fr-FR"/>
        </w:rPr>
        <w:t xml:space="preserve"> </w:t>
      </w:r>
      <w:r>
        <w:rPr>
          <w:rFonts w:eastAsia="Calibri" w:cs="Calibri"/>
          <w:b/>
          <w:bCs/>
          <w:sz w:val="24"/>
          <w:szCs w:val="24"/>
          <w:lang w:val="fr-FR"/>
        </w:rPr>
        <w:t>Formation</w:t>
      </w:r>
      <w:r>
        <w:rPr>
          <w:rFonts w:eastAsia="Calibri" w:cs="Calibri"/>
          <w:b/>
          <w:bCs/>
          <w:sz w:val="24"/>
          <w:szCs w:val="24"/>
          <w:lang w:val="fr-FR"/>
        </w:rPr>
        <w:t>s</w:t>
      </w:r>
    </w:p>
    <w:p>
      <w:pPr>
        <w:pStyle w:val="Corps"/>
        <w:suppressAutoHyphens w:val="true"/>
        <w:jc w:val="both"/>
        <w:rPr>
          <w:rFonts w:ascii="Calibri" w:hAnsi="Calibri" w:eastAsia="Calibri" w:cs="Calibri"/>
          <w:b/>
          <w:b/>
          <w:bCs/>
          <w:lang w:val="fr-FR"/>
        </w:rPr>
      </w:pPr>
      <w:r>
        <w:rPr>
          <w:rFonts w:eastAsia="Calibri" w:cs="Calibri" w:ascii="Calibri" w:hAnsi="Calibri"/>
          <w:b/>
          <w:bCs/>
          <w:lang w:val="fr-FR"/>
        </w:rPr>
        <w:t xml:space="preserve"> </w:t>
      </w:r>
    </w:p>
    <w:p>
      <w:pPr>
        <w:pStyle w:val="Corps"/>
        <w:suppressAutoHyphens w:val="true"/>
        <w:jc w:val="both"/>
        <w:rPr/>
      </w:pPr>
      <w:r>
        <w:rPr>
          <w:rFonts w:eastAsia="Calibri" w:cs="Calibri" w:ascii="Calibri" w:hAnsi="Calibri"/>
          <w:lang w:val="fr-FR"/>
        </w:rPr>
        <w:t>La formation d’arbitre</w:t>
      </w:r>
      <w:r>
        <w:rPr>
          <w:rFonts w:eastAsia="Calibri" w:cs="Calibri" w:ascii="Calibri" w:hAnsi="Calibri"/>
          <w:lang w:val="fr-FR"/>
        </w:rPr>
        <w:t>/officiel</w:t>
      </w:r>
      <w:r>
        <w:rPr>
          <w:rFonts w:eastAsia="Calibri" w:cs="Calibri" w:ascii="Calibri" w:hAnsi="Calibri"/>
          <w:lang w:val="fr-FR"/>
        </w:rPr>
        <w:t xml:space="preserve"> sera reprise au mois de novembre selon le même format que l’année dernière, avec quelques ajustements selon les commentaires qui ont été faits durant l’année, surtout au niveau de l’arbitrage de matchs pour adultes et de matchs à 12 impros. Ajout possible d’un point sur l’explication des punitions.</w:t>
      </w:r>
      <w:r>
        <w:rPr>
          <w:rFonts w:eastAsia="Calibri" w:cs="Calibri" w:ascii="Calibri" w:hAnsi="Calibri"/>
          <w:lang w:val="fr-FR"/>
        </w:rPr>
        <w:t xml:space="preserve"> Possibilité</w:t>
      </w:r>
      <w:r>
        <w:rPr>
          <w:rFonts w:eastAsia="Calibri" w:cs="Calibri" w:ascii="Calibri" w:hAnsi="Calibri"/>
          <w:lang w:val="fr-FR"/>
        </w:rPr>
        <w:t xml:space="preserve"> de rallonger la durée de chaque volet.</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b/>
          <w:b/>
          <w:bCs/>
        </w:rPr>
      </w:pPr>
      <w:r>
        <w:rPr>
          <w:rFonts w:eastAsia="Calibri" w:cs="Calibri" w:ascii="Calibri" w:hAnsi="Calibri"/>
          <w:b/>
          <w:bCs/>
          <w:lang w:val="fr-FR"/>
        </w:rPr>
        <w:t xml:space="preserve">La  vice présidente exécutive propose </w:t>
      </w:r>
      <w:r>
        <w:rPr>
          <w:rFonts w:eastAsia="Calibri" w:cs="Calibri" w:ascii="Calibri" w:hAnsi="Calibri"/>
          <w:b/>
          <w:bCs/>
          <w:lang w:val="fr-FR"/>
        </w:rPr>
        <w:t xml:space="preserve">que la formation Volet 1 et 2 se déroule </w:t>
      </w:r>
      <w:r>
        <w:rPr>
          <w:rFonts w:eastAsia="Calibri" w:cs="Calibri" w:ascii="Calibri" w:hAnsi="Calibri"/>
          <w:b/>
          <w:bCs/>
          <w:lang w:val="fr-FR"/>
        </w:rPr>
        <w:t>le 5 novembre 2017. Appuyé par la représentante des officiels. Adopté à l’unanimité.</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Autres formations</w:t>
      </w:r>
      <w:r>
        <w:rPr>
          <w:rFonts w:eastAsia="Calibri" w:cs="Calibri" w:ascii="Calibri" w:hAnsi="Calibri"/>
          <w:lang w:val="fr-FR"/>
        </w:rPr>
        <w:t xml:space="preserve"> </w:t>
      </w:r>
      <w:r>
        <w:rPr>
          <w:rFonts w:eastAsia="Calibri" w:cs="Calibri" w:ascii="Calibri" w:hAnsi="Calibri"/>
          <w:lang w:val="fr-FR"/>
        </w:rPr>
        <w:t xml:space="preserve">: Il y a eu beaucoup de demandes pour des formations offertes aux joueurs adultes, </w:t>
      </w:r>
      <w:r>
        <w:rPr>
          <w:rFonts w:eastAsia="Calibri" w:cs="Calibri" w:ascii="Calibri" w:hAnsi="Calibri"/>
          <w:lang w:val="fr-FR"/>
        </w:rPr>
        <w:t xml:space="preserve">donc </w:t>
      </w:r>
      <w:r>
        <w:rPr>
          <w:rFonts w:eastAsia="Calibri" w:cs="Calibri" w:ascii="Calibri" w:hAnsi="Calibri"/>
          <w:lang w:val="fr-FR"/>
        </w:rPr>
        <w:t xml:space="preserve">qui viseraient le jeu. Projet de stimuler </w:t>
      </w:r>
      <w:r>
        <w:rPr>
          <w:rFonts w:eastAsia="Calibri" w:cs="Calibri" w:ascii="Calibri" w:hAnsi="Calibri"/>
          <w:lang w:val="fr-FR"/>
        </w:rPr>
        <w:t>l’intérêt</w:t>
      </w:r>
      <w:r>
        <w:rPr>
          <w:rFonts w:eastAsia="Calibri" w:cs="Calibri" w:ascii="Calibri" w:hAnsi="Calibri"/>
          <w:lang w:val="fr-FR"/>
        </w:rPr>
        <w:t xml:space="preserve"> et d’évaluer les sujets qui plairaient le plus au public. Ceci permettrait de déterminer la fréquence et le format de </w:t>
      </w:r>
      <w:r>
        <w:rPr>
          <w:rFonts w:eastAsia="Calibri" w:cs="Calibri" w:ascii="Calibri" w:hAnsi="Calibri"/>
          <w:lang w:val="fr-FR"/>
        </w:rPr>
        <w:t>telles</w:t>
      </w:r>
      <w:r>
        <w:rPr>
          <w:rFonts w:eastAsia="Calibri" w:cs="Calibri" w:ascii="Calibri" w:hAnsi="Calibri"/>
          <w:lang w:val="fr-FR"/>
        </w:rPr>
        <w:t xml:space="preserve"> formation</w:t>
      </w:r>
      <w:r>
        <w:rPr>
          <w:rFonts w:eastAsia="Calibri" w:cs="Calibri" w:ascii="Calibri" w:hAnsi="Calibri"/>
          <w:lang w:val="fr-FR"/>
        </w:rPr>
        <w:t>s</w:t>
      </w:r>
      <w:r>
        <w:rPr>
          <w:rFonts w:eastAsia="Calibri" w:cs="Calibri" w:ascii="Calibri" w:hAnsi="Calibri"/>
          <w:lang w:val="fr-FR"/>
        </w:rPr>
        <w:t xml:space="preserve">. Il faudrait qu’il y ait un </w:t>
      </w:r>
      <w:r>
        <w:rPr>
          <w:rFonts w:eastAsia="Calibri" w:cs="Calibri" w:ascii="Calibri" w:hAnsi="Calibri"/>
          <w:lang w:val="fr-FR"/>
        </w:rPr>
        <w:t>certain</w:t>
      </w:r>
      <w:r>
        <w:rPr>
          <w:rFonts w:eastAsia="Calibri" w:cs="Calibri" w:ascii="Calibri" w:hAnsi="Calibri"/>
          <w:lang w:val="fr-FR"/>
        </w:rPr>
        <w:t xml:space="preserve"> nombre d’inscriptions</w:t>
      </w:r>
      <w:r>
        <w:rPr>
          <w:rFonts w:eastAsia="Calibri" w:cs="Calibri" w:ascii="Calibri" w:hAnsi="Calibri"/>
          <w:lang w:val="fr-FR"/>
        </w:rPr>
        <w:t xml:space="preserve"> pour la rendre rentable</w:t>
      </w:r>
      <w:r>
        <w:rPr>
          <w:rFonts w:eastAsia="Calibri" w:cs="Calibri" w:ascii="Calibri" w:hAnsi="Calibri"/>
          <w:lang w:val="fr-FR"/>
        </w:rPr>
        <w:t xml:space="preserve">. On viserait potentiellement octobre et février. </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rFonts w:ascii="Calibri" w:hAnsi="Calibri" w:eastAsia="Calibri" w:cs="Calibri"/>
          <w:lang w:val="fr-FR"/>
        </w:rPr>
      </w:pPr>
      <w:r>
        <w:rPr>
          <w:rFonts w:eastAsia="Calibri" w:cs="Calibri" w:ascii="Calibri" w:hAnsi="Calibri"/>
          <w:lang w:val="fr-FR"/>
        </w:rPr>
        <w:t xml:space="preserve">Il faudrait aussi déterminer des critères d’inscription pour chaque atelier </w:t>
      </w:r>
      <w:r>
        <w:rPr>
          <w:rFonts w:eastAsia="Calibri" w:cs="Calibri" w:ascii="Calibri" w:hAnsi="Calibri"/>
          <w:lang w:val="fr-FR"/>
        </w:rPr>
        <w:t xml:space="preserve">en </w:t>
      </w:r>
      <w:r>
        <w:rPr>
          <w:rFonts w:eastAsia="Calibri" w:cs="Calibri" w:ascii="Calibri" w:hAnsi="Calibri"/>
          <w:lang w:val="fr-FR"/>
        </w:rPr>
        <w:t xml:space="preserve">particulier. </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b/>
          <w:b/>
          <w:bCs/>
        </w:rPr>
      </w:pPr>
      <w:r>
        <w:rPr>
          <w:rFonts w:eastAsia="Calibri" w:cs="Calibri" w:ascii="Calibri" w:hAnsi="Calibri"/>
          <w:b/>
          <w:bCs/>
          <w:lang w:val="fr-FR"/>
        </w:rPr>
        <w:t xml:space="preserve">La vice présidente </w:t>
      </w:r>
      <w:r>
        <w:rPr>
          <w:rFonts w:eastAsia="Calibri" w:cs="Calibri" w:ascii="Calibri" w:hAnsi="Calibri"/>
          <w:b/>
          <w:bCs/>
          <w:lang w:val="fr-FR"/>
        </w:rPr>
        <w:t>exécutive</w:t>
      </w:r>
      <w:r>
        <w:rPr>
          <w:rFonts w:eastAsia="Calibri" w:cs="Calibri" w:ascii="Calibri" w:hAnsi="Calibri"/>
          <w:b/>
          <w:bCs/>
          <w:lang w:val="fr-FR"/>
        </w:rPr>
        <w:t xml:space="preserve"> propose que la grille tarifaire</w:t>
      </w:r>
      <w:r>
        <w:rPr>
          <w:rFonts w:eastAsia="Calibri" w:cs="Calibri" w:ascii="Calibri" w:hAnsi="Calibri"/>
          <w:b/>
          <w:bCs/>
          <w:lang w:val="fr-FR"/>
        </w:rPr>
        <w:t xml:space="preserve"> selon laquelle on détermine le cachet pour les formateurs</w:t>
      </w:r>
      <w:r>
        <w:rPr>
          <w:rFonts w:eastAsia="Calibri" w:cs="Calibri" w:ascii="Calibri" w:hAnsi="Calibri"/>
          <w:b/>
          <w:bCs/>
          <w:lang w:val="fr-FR"/>
        </w:rPr>
        <w:t xml:space="preserve"> soit mise à jour. Appuyé par le représentant des entraîneurs. Adopté par l’unanimité.</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rFonts w:ascii="Calibri" w:hAnsi="Calibri" w:eastAsia="Calibri" w:cs="Calibri"/>
          <w:b/>
          <w:b/>
          <w:bCs/>
          <w:lang w:val="fr-FR"/>
        </w:rPr>
      </w:pPr>
      <w:r>
        <w:rPr>
          <w:rFonts w:eastAsia="Calibri" w:cs="Calibri" w:ascii="Calibri" w:hAnsi="Calibri"/>
          <w:lang w:val="fr-FR"/>
        </w:rPr>
        <w:tab/>
      </w:r>
      <w:r>
        <w:rPr>
          <w:rFonts w:eastAsia="Calibri" w:cs="Calibri" w:ascii="Calibri" w:hAnsi="Calibri"/>
          <w:b/>
          <w:bCs/>
          <w:lang w:val="fr-FR"/>
        </w:rPr>
        <w:t>9</w:t>
      </w:r>
      <w:r>
        <w:rPr>
          <w:rFonts w:eastAsia="Calibri" w:cs="Calibri" w:ascii="Calibri" w:hAnsi="Calibri"/>
          <w:lang w:val="fr-FR"/>
        </w:rPr>
        <w:t xml:space="preserve">. </w:t>
      </w:r>
      <w:r>
        <w:rPr>
          <w:rFonts w:eastAsia="Calibri" w:cs="Calibri" w:ascii="Calibri" w:hAnsi="Calibri"/>
          <w:b/>
          <w:bCs/>
          <w:lang w:val="fr-FR"/>
        </w:rPr>
        <w:t>Zèbre d’Or</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Financièrement, le rapport n’est pas complet</w:t>
      </w:r>
      <w:r>
        <w:rPr>
          <w:rFonts w:eastAsia="Calibri" w:cs="Calibri" w:ascii="Calibri" w:hAnsi="Calibri"/>
          <w:lang w:val="fr-FR"/>
        </w:rPr>
        <w:t>,</w:t>
      </w:r>
      <w:r>
        <w:rPr>
          <w:rFonts w:eastAsia="Calibri" w:cs="Calibri" w:ascii="Calibri" w:hAnsi="Calibri"/>
          <w:lang w:val="fr-FR"/>
        </w:rPr>
        <w:t xml:space="preserve"> car nous sommes en attente des factures de l’</w:t>
      </w:r>
      <w:r>
        <w:rPr>
          <w:rFonts w:eastAsia="Calibri" w:cs="Calibri" w:ascii="Calibri" w:hAnsi="Calibri"/>
          <w:lang w:val="fr-FR"/>
        </w:rPr>
        <w:t>U</w:t>
      </w:r>
      <w:r>
        <w:rPr>
          <w:rFonts w:eastAsia="Calibri" w:cs="Calibri" w:ascii="Calibri" w:hAnsi="Calibri"/>
          <w:lang w:val="fr-FR"/>
        </w:rPr>
        <w:t>niversité. Nous avons 810$ recueillis en frais d’inscription. L’artiste visuelle a été payé</w:t>
      </w:r>
      <w:r>
        <w:rPr>
          <w:rFonts w:eastAsia="Calibri" w:cs="Calibri" w:ascii="Calibri" w:hAnsi="Calibri"/>
          <w:lang w:val="fr-FR"/>
        </w:rPr>
        <w:t>e</w:t>
      </w:r>
      <w:r>
        <w:rPr>
          <w:rFonts w:eastAsia="Calibri" w:cs="Calibri" w:ascii="Calibri" w:hAnsi="Calibri"/>
          <w:lang w:val="fr-FR"/>
        </w:rPr>
        <w:t xml:space="preserve"> ainsi que le cachet de gestion.</w:t>
      </w:r>
      <w:r>
        <w:rPr>
          <w:rFonts w:eastAsia="Calibri" w:cs="Calibri" w:ascii="Calibri" w:hAnsi="Calibri"/>
          <w:lang w:val="fr-FR"/>
        </w:rPr>
        <w:t xml:space="preserve"> Les hôtes de la soirée sociale ont refusé la compensation offerte par le C.A.</w:t>
      </w:r>
      <w:r>
        <w:rPr>
          <w:rFonts w:eastAsia="Calibri" w:cs="Calibri" w:ascii="Calibri" w:hAnsi="Calibri"/>
          <w:lang w:val="fr-FR"/>
        </w:rPr>
        <w:t xml:space="preserve"> Nous attendons les frais des locaux universitaires. Il reste 25$ dans </w:t>
      </w:r>
      <w:r>
        <w:rPr>
          <w:rFonts w:eastAsia="Calibri" w:cs="Calibri" w:ascii="Calibri" w:hAnsi="Calibri"/>
          <w:lang w:val="fr-FR"/>
        </w:rPr>
        <w:t>les revenus.</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 xml:space="preserve">Suggestion de choisir la date plus tôt compte tenu </w:t>
      </w:r>
      <w:r>
        <w:rPr>
          <w:rFonts w:eastAsia="Calibri" w:cs="Calibri" w:ascii="Calibri" w:hAnsi="Calibri"/>
          <w:lang w:val="fr-FR"/>
        </w:rPr>
        <w:t>le</w:t>
      </w:r>
      <w:r>
        <w:rPr>
          <w:rFonts w:eastAsia="Calibri" w:cs="Calibri" w:ascii="Calibri" w:hAnsi="Calibri"/>
          <w:lang w:val="fr-FR"/>
        </w:rPr>
        <w:t xml:space="preserve"> tournoi de la LIC en </w:t>
      </w:r>
      <w:r>
        <w:rPr>
          <w:rFonts w:eastAsia="Calibri" w:cs="Calibri" w:ascii="Calibri" w:hAnsi="Calibri"/>
          <w:lang w:val="fr-FR"/>
        </w:rPr>
        <w:t>C</w:t>
      </w:r>
      <w:r>
        <w:rPr>
          <w:rFonts w:eastAsia="Calibri" w:cs="Calibri" w:ascii="Calibri" w:hAnsi="Calibri"/>
          <w:lang w:val="fr-FR"/>
        </w:rPr>
        <w:t>haleur</w:t>
      </w:r>
      <w:r>
        <w:rPr>
          <w:rFonts w:eastAsia="Calibri" w:cs="Calibri" w:ascii="Calibri" w:hAnsi="Calibri"/>
          <w:lang w:val="fr-FR"/>
        </w:rPr>
        <w:t xml:space="preserve"> l'été prochain.</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Logistiquement, les rétroactions par rapport à l’essai de l'absence de la pause ont été négati</w:t>
      </w:r>
      <w:r>
        <w:rPr>
          <w:rFonts w:eastAsia="Calibri" w:cs="Calibri" w:ascii="Calibri" w:hAnsi="Calibri"/>
          <w:lang w:val="fr-FR"/>
        </w:rPr>
        <w:t>ve</w:t>
      </w:r>
      <w:r>
        <w:rPr>
          <w:rFonts w:eastAsia="Calibri" w:cs="Calibri" w:ascii="Calibri" w:hAnsi="Calibri"/>
          <w:lang w:val="fr-FR"/>
        </w:rPr>
        <w:t>s. Rétablir la pause semble donc être une bonne idée.</w:t>
      </w:r>
      <w:r>
        <w:rPr>
          <w:rFonts w:eastAsia="Calibri" w:cs="Calibri" w:ascii="Calibri" w:hAnsi="Calibri"/>
          <w:lang w:val="fr-FR"/>
        </w:rPr>
        <w:t xml:space="preserve"> (Réflexion complète sur le blogue d'ImproNB au https://impronb.wordpress.com/2017/08/14/besoin-dune-pause/ )</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Penser à des idées pour augmenter la densité du public.</w:t>
      </w:r>
      <w:r>
        <w:rPr>
          <w:rFonts w:eastAsia="Calibri" w:cs="Calibri" w:ascii="Calibri" w:hAnsi="Calibri"/>
          <w:lang w:val="fr-FR"/>
        </w:rPr>
        <w:t xml:space="preserve"> Par exemple, envoyer l'information aux émissions de service (PSA) des radios locales.</w:t>
      </w:r>
    </w:p>
    <w:p>
      <w:pPr>
        <w:pStyle w:val="Corps"/>
        <w:suppressAutoHyphens w:val="true"/>
        <w:jc w:val="both"/>
        <w:rPr>
          <w:rFonts w:ascii="Calibri" w:hAnsi="Calibri" w:eastAsia="Calibri" w:cs="Calibri"/>
          <w:lang w:val="fr-FR"/>
        </w:rPr>
      </w:pPr>
      <w:r>
        <w:rPr/>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ab/>
      </w:r>
      <w:r>
        <w:rPr>
          <w:rFonts w:eastAsia="Calibri" w:cs="Calibri" w:ascii="Calibri" w:hAnsi="Calibri"/>
          <w:b/>
          <w:bCs/>
          <w:lang w:val="fr-FR"/>
        </w:rPr>
        <w:t>10. Match de l’ALUMNI et bourse</w:t>
      </w:r>
      <w:r>
        <w:rPr>
          <w:rFonts w:eastAsia="Calibri" w:cs="Calibri" w:ascii="Calibri" w:hAnsi="Calibri"/>
          <w:b/>
          <w:bCs/>
          <w:lang w:val="fr-FR"/>
        </w:rPr>
        <w:t xml:space="preserve"> ImproNB</w:t>
      </w:r>
    </w:p>
    <w:p>
      <w:pPr>
        <w:pStyle w:val="Corps"/>
        <w:suppressAutoHyphens w:val="true"/>
        <w:jc w:val="both"/>
        <w:rPr>
          <w:rFonts w:ascii="Calibri" w:hAnsi="Calibri" w:eastAsia="Calibri" w:cs="Calibri"/>
          <w:b/>
          <w:b/>
          <w:bCs/>
          <w:lang w:val="fr-FR"/>
        </w:rPr>
      </w:pPr>
      <w:r>
        <w:rPr>
          <w:rFonts w:eastAsia="Calibri" w:cs="Calibri" w:ascii="Calibri" w:hAnsi="Calibri"/>
          <w:b/>
          <w:bCs/>
          <w:lang w:val="fr-FR"/>
        </w:rPr>
      </w:r>
    </w:p>
    <w:p>
      <w:pPr>
        <w:pStyle w:val="Corps"/>
        <w:suppressAutoHyphens w:val="true"/>
        <w:jc w:val="both"/>
        <w:rPr/>
      </w:pPr>
      <w:r>
        <w:rPr>
          <w:rFonts w:eastAsia="Calibri" w:cs="Calibri" w:ascii="Calibri" w:hAnsi="Calibri"/>
          <w:b w:val="false"/>
          <w:bCs w:val="false"/>
          <w:lang w:val="fr-FR"/>
        </w:rPr>
        <w:t xml:space="preserve">Le Service socioculturel et à la vie étudiante de l'Université de Moncton a chargé </w:t>
      </w:r>
      <w:r>
        <w:rPr>
          <w:rFonts w:eastAsia="Calibri" w:cs="Calibri" w:ascii="Calibri" w:hAnsi="Calibri"/>
          <w:b w:val="false"/>
          <w:bCs w:val="false"/>
          <w:lang w:val="fr-FR"/>
        </w:rPr>
        <w:t>Michel Albert</w:t>
      </w:r>
      <w:r>
        <w:rPr>
          <w:rFonts w:eastAsia="Calibri" w:cs="Calibri" w:ascii="Calibri" w:hAnsi="Calibri"/>
          <w:b w:val="false"/>
          <w:bCs w:val="false"/>
          <w:lang w:val="fr-FR"/>
        </w:rPr>
        <w:t xml:space="preserve"> </w:t>
      </w:r>
      <w:r>
        <w:rPr>
          <w:rFonts w:eastAsia="Calibri" w:cs="Calibri" w:ascii="Calibri" w:hAnsi="Calibri"/>
          <w:lang w:val="fr-FR"/>
        </w:rPr>
        <w:t xml:space="preserve">de l’organisation du match. Le recrutement des joueurs a débuté. La </w:t>
      </w:r>
      <w:r>
        <w:rPr>
          <w:rFonts w:eastAsia="Calibri" w:cs="Calibri" w:ascii="Calibri" w:hAnsi="Calibri"/>
          <w:lang w:val="fr-FR"/>
        </w:rPr>
        <w:t xml:space="preserve">prochaine </w:t>
      </w:r>
      <w:r>
        <w:rPr>
          <w:rFonts w:eastAsia="Calibri" w:cs="Calibri" w:ascii="Calibri" w:hAnsi="Calibri"/>
          <w:lang w:val="fr-FR"/>
        </w:rPr>
        <w:t xml:space="preserve">personne intronisée au </w:t>
      </w:r>
      <w:r>
        <w:rPr>
          <w:rFonts w:eastAsia="Calibri" w:cs="Calibri" w:ascii="Calibri" w:hAnsi="Calibri"/>
          <w:lang w:val="fr-FR"/>
        </w:rPr>
        <w:t>T</w:t>
      </w:r>
      <w:r>
        <w:rPr>
          <w:rFonts w:eastAsia="Calibri" w:cs="Calibri" w:ascii="Calibri" w:hAnsi="Calibri"/>
          <w:lang w:val="fr-FR"/>
        </w:rPr>
        <w:t xml:space="preserve">emple sera </w:t>
      </w:r>
      <w:r>
        <w:rPr>
          <w:rFonts w:eastAsia="Calibri" w:cs="Calibri" w:ascii="Calibri" w:hAnsi="Calibri"/>
          <w:lang w:val="fr-FR"/>
        </w:rPr>
        <w:t>parmi les participant.e.s</w:t>
      </w:r>
      <w:r>
        <w:rPr>
          <w:rFonts w:eastAsia="Calibri" w:cs="Calibri" w:ascii="Calibri" w:hAnsi="Calibri"/>
          <w:lang w:val="fr-FR"/>
        </w:rPr>
        <w:t>. La semaine de l’</w:t>
      </w:r>
      <w:r>
        <w:rPr>
          <w:rFonts w:eastAsia="Calibri" w:cs="Calibri" w:ascii="Calibri" w:hAnsi="Calibri"/>
          <w:lang w:val="fr-FR"/>
        </w:rPr>
        <w:t>a</w:t>
      </w:r>
      <w:r>
        <w:rPr>
          <w:rFonts w:eastAsia="Calibri" w:cs="Calibri" w:ascii="Calibri" w:hAnsi="Calibri"/>
          <w:lang w:val="fr-FR"/>
        </w:rPr>
        <w:t>l</w:t>
      </w:r>
      <w:r>
        <w:rPr>
          <w:rFonts w:eastAsia="Calibri" w:cs="Calibri" w:ascii="Calibri" w:hAnsi="Calibri"/>
          <w:lang w:val="fr-FR"/>
        </w:rPr>
        <w:t>UM</w:t>
      </w:r>
      <w:r>
        <w:rPr>
          <w:rFonts w:eastAsia="Calibri" w:cs="Calibri" w:ascii="Calibri" w:hAnsi="Calibri"/>
          <w:lang w:val="fr-FR"/>
        </w:rPr>
        <w:t xml:space="preserve">ni se déroule la semaine du </w:t>
      </w:r>
      <w:r>
        <w:rPr>
          <w:rFonts w:eastAsia="Calibri" w:cs="Calibri" w:ascii="Calibri" w:hAnsi="Calibri"/>
          <w:lang w:val="fr-FR"/>
        </w:rPr>
        <w:t>18</w:t>
      </w:r>
      <w:r>
        <w:rPr>
          <w:rFonts w:eastAsia="Calibri" w:cs="Calibri" w:ascii="Calibri" w:hAnsi="Calibri"/>
          <w:lang w:val="fr-FR"/>
        </w:rPr>
        <w:t xml:space="preserve"> au 21 octobre. La </w:t>
      </w:r>
      <w:r>
        <w:rPr>
          <w:rFonts w:eastAsia="Calibri" w:cs="Calibri" w:ascii="Calibri" w:hAnsi="Calibri"/>
          <w:lang w:val="fr-FR"/>
        </w:rPr>
        <w:t xml:space="preserve">meilleure </w:t>
      </w:r>
      <w:r>
        <w:rPr>
          <w:rFonts w:eastAsia="Calibri" w:cs="Calibri" w:ascii="Calibri" w:hAnsi="Calibri"/>
          <w:lang w:val="fr-FR"/>
        </w:rPr>
        <w:t xml:space="preserve">date </w:t>
      </w:r>
      <w:r>
        <w:rPr>
          <w:rFonts w:eastAsia="Calibri" w:cs="Calibri" w:ascii="Calibri" w:hAnsi="Calibri"/>
          <w:lang w:val="fr-FR"/>
        </w:rPr>
        <w:t>pour le match est</w:t>
      </w:r>
      <w:r>
        <w:rPr>
          <w:rFonts w:eastAsia="Calibri" w:cs="Calibri" w:ascii="Calibri" w:hAnsi="Calibri"/>
          <w:lang w:val="fr-FR"/>
        </w:rPr>
        <w:t xml:space="preserve"> le</w:t>
      </w:r>
      <w:r>
        <w:rPr>
          <w:rFonts w:eastAsia="Calibri" w:cs="Calibri" w:ascii="Calibri" w:hAnsi="Calibri"/>
          <w:lang w:val="fr-FR"/>
        </w:rPr>
        <w:t xml:space="preserve"> samedi</w:t>
      </w:r>
      <w:r>
        <w:rPr>
          <w:rFonts w:eastAsia="Calibri" w:cs="Calibri" w:ascii="Calibri" w:hAnsi="Calibri"/>
          <w:lang w:val="fr-FR"/>
        </w:rPr>
        <w:t xml:space="preserve"> 21 octobre, </w:t>
      </w:r>
      <w:r>
        <w:rPr>
          <w:rFonts w:eastAsia="Calibri" w:cs="Calibri" w:ascii="Calibri" w:hAnsi="Calibri"/>
          <w:lang w:val="fr-FR"/>
        </w:rPr>
        <w:t xml:space="preserve">40e </w:t>
      </w:r>
      <w:r>
        <w:rPr>
          <w:rFonts w:eastAsia="Calibri" w:cs="Calibri" w:ascii="Calibri" w:hAnsi="Calibri"/>
          <w:lang w:val="fr-FR"/>
        </w:rPr>
        <w:t>anniversaire d</w:t>
      </w:r>
      <w:r>
        <w:rPr>
          <w:rFonts w:eastAsia="Calibri" w:cs="Calibri" w:ascii="Calibri" w:hAnsi="Calibri"/>
          <w:lang w:val="fr-FR"/>
        </w:rPr>
        <w:t>e</w:t>
      </w:r>
      <w:r>
        <w:rPr>
          <w:rFonts w:eastAsia="Calibri" w:cs="Calibri" w:ascii="Calibri" w:hAnsi="Calibri"/>
          <w:lang w:val="fr-FR"/>
        </w:rPr>
        <w:t xml:space="preserve"> l’impro match.</w:t>
      </w:r>
    </w:p>
    <w:p>
      <w:pPr>
        <w:pStyle w:val="Corps"/>
        <w:suppressAutoHyphens w:val="true"/>
        <w:jc w:val="both"/>
        <w:rPr>
          <w:rFonts w:ascii="Calibri" w:hAnsi="Calibri" w:eastAsia="Calibri" w:cs="Calibri"/>
          <w:lang w:val="fr-FR"/>
        </w:rPr>
      </w:pPr>
      <w:r>
        <w:rPr>
          <w:rFonts w:eastAsia="Calibri" w:cs="Calibri" w:ascii="Calibri" w:hAnsi="Calibri"/>
          <w:lang w:val="fr-FR"/>
        </w:rPr>
      </w:r>
    </w:p>
    <w:p>
      <w:pPr>
        <w:pStyle w:val="Corps"/>
        <w:suppressAutoHyphens w:val="true"/>
        <w:jc w:val="both"/>
        <w:rPr/>
      </w:pPr>
      <w:r>
        <w:rPr>
          <w:rFonts w:eastAsia="Calibri" w:cs="Calibri" w:ascii="Calibri" w:hAnsi="Calibri"/>
          <w:lang w:val="fr-FR"/>
        </w:rPr>
        <w:t xml:space="preserve">À partir de cette année, les cachets recueillis par le match de </w:t>
      </w:r>
      <w:r>
        <w:rPr>
          <w:rFonts w:eastAsia="Calibri" w:cs="Calibri" w:ascii="Calibri" w:hAnsi="Calibri"/>
          <w:lang w:val="fr-FR"/>
        </w:rPr>
        <w:t>l'alUMni</w:t>
      </w:r>
      <w:r>
        <w:rPr>
          <w:rFonts w:eastAsia="Calibri" w:cs="Calibri" w:ascii="Calibri" w:hAnsi="Calibri"/>
          <w:lang w:val="fr-FR"/>
        </w:rPr>
        <w:t xml:space="preserve"> seront rendus à la communauté d’improvisation sous forme d’une bourse qui sera remise à un</w:t>
      </w:r>
      <w:r>
        <w:rPr>
          <w:rFonts w:eastAsia="Calibri" w:cs="Calibri" w:ascii="Calibri" w:hAnsi="Calibri"/>
          <w:lang w:val="fr-FR"/>
        </w:rPr>
        <w:t>.e</w:t>
      </w:r>
      <w:r>
        <w:rPr>
          <w:rFonts w:eastAsia="Calibri" w:cs="Calibri" w:ascii="Calibri" w:hAnsi="Calibri"/>
          <w:lang w:val="fr-FR"/>
        </w:rPr>
        <w:t xml:space="preserve"> étudiant</w:t>
      </w:r>
      <w:r>
        <w:rPr>
          <w:rFonts w:eastAsia="Calibri" w:cs="Calibri" w:ascii="Calibri" w:hAnsi="Calibri"/>
          <w:lang w:val="fr-FR"/>
        </w:rPr>
        <w:t>.e</w:t>
      </w:r>
      <w:r>
        <w:rPr>
          <w:rFonts w:eastAsia="Calibri" w:cs="Calibri" w:ascii="Calibri" w:hAnsi="Calibri"/>
          <w:lang w:val="fr-FR"/>
        </w:rPr>
        <w:t xml:space="preserve"> qui joue de l’impro au niveau universitaire dans un des trois campus de l’</w:t>
      </w:r>
      <w:r>
        <w:rPr>
          <w:rFonts w:eastAsia="Calibri" w:cs="Calibri" w:ascii="Calibri" w:hAnsi="Calibri"/>
          <w:lang w:val="fr-FR"/>
        </w:rPr>
        <w:t>U</w:t>
      </w:r>
      <w:r>
        <w:rPr>
          <w:rFonts w:eastAsia="Calibri" w:cs="Calibri" w:ascii="Calibri" w:hAnsi="Calibri"/>
          <w:lang w:val="fr-FR"/>
        </w:rPr>
        <w:t>niversité de Moncton</w:t>
      </w:r>
      <w:r>
        <w:rPr>
          <w:rFonts w:eastAsia="Calibri" w:cs="Calibri" w:ascii="Calibri" w:hAnsi="Calibri"/>
          <w:lang w:val="fr-FR"/>
        </w:rPr>
        <w:t>, selon les critères et procédures discutées avec les Services aux Étudiant.e.s de l'UMoncton, et codifiées dans la Politique 1.7 d'Improvisation NB</w:t>
      </w:r>
      <w:r>
        <w:rPr>
          <w:rFonts w:eastAsia="Calibri" w:cs="Calibri" w:ascii="Calibri" w:hAnsi="Calibri"/>
          <w:lang w:val="fr-FR"/>
        </w:rPr>
        <w:t xml:space="preserve"> (en annexe)</w:t>
      </w:r>
      <w:r>
        <w:rPr>
          <w:rFonts w:eastAsia="Calibri" w:cs="Calibri" w:ascii="Calibri" w:hAnsi="Calibri"/>
          <w:lang w:val="fr-FR"/>
        </w:rPr>
        <w:t xml:space="preserve">. </w:t>
      </w:r>
    </w:p>
    <w:p>
      <w:pPr>
        <w:pStyle w:val="Corps"/>
        <w:suppressAutoHyphens w:val="true"/>
        <w:jc w:val="both"/>
        <w:rPr>
          <w:rFonts w:ascii="Calibri" w:hAnsi="Calibri" w:eastAsia="Calibri" w:cs="Calibri"/>
          <w:lang w:val="fr-FR"/>
        </w:rPr>
      </w:pPr>
      <w:r>
        <w:rPr/>
      </w:r>
    </w:p>
    <w:p>
      <w:pPr>
        <w:pStyle w:val="Corps"/>
        <w:suppressAutoHyphens w:val="true"/>
        <w:jc w:val="both"/>
        <w:rPr>
          <w:b/>
          <w:b/>
          <w:bCs/>
        </w:rPr>
      </w:pPr>
      <w:r>
        <w:rPr>
          <w:rFonts w:eastAsia="Calibri" w:cs="Calibri" w:ascii="Calibri" w:hAnsi="Calibri"/>
          <w:b/>
          <w:bCs/>
          <w:lang w:val="fr-FR"/>
        </w:rPr>
        <w:t>Le président propose que la</w:t>
      </w:r>
      <w:r>
        <w:rPr>
          <w:rFonts w:eastAsia="Calibri" w:cs="Calibri" w:ascii="Calibri" w:hAnsi="Calibri"/>
          <w:b/>
          <w:bCs/>
          <w:lang w:val="fr-FR"/>
        </w:rPr>
        <w:t xml:space="preserve"> P</w:t>
      </w:r>
      <w:r>
        <w:rPr>
          <w:rFonts w:eastAsia="Calibri" w:cs="Calibri" w:ascii="Calibri" w:hAnsi="Calibri"/>
          <w:b/>
          <w:bCs/>
          <w:lang w:val="fr-FR"/>
        </w:rPr>
        <w:t xml:space="preserve">olitique de bourse d’étude soit </w:t>
      </w:r>
      <w:r>
        <w:rPr>
          <w:rFonts w:eastAsia="Calibri" w:cs="Calibri" w:ascii="Calibri" w:hAnsi="Calibri"/>
          <w:b/>
          <w:bCs/>
          <w:lang w:val="fr-FR"/>
        </w:rPr>
        <w:t>adoptée</w:t>
      </w:r>
      <w:r>
        <w:rPr>
          <w:rFonts w:eastAsia="Calibri" w:cs="Calibri" w:ascii="Calibri" w:hAnsi="Calibri"/>
          <w:b/>
          <w:bCs/>
          <w:lang w:val="fr-FR"/>
        </w:rPr>
        <w:t>. Appuyé par la vice présidente exécutive. Adopté à l’unanimité.</w:t>
      </w:r>
    </w:p>
    <w:p>
      <w:pPr>
        <w:pStyle w:val="Corps"/>
        <w:suppressAutoHyphens w:val="true"/>
        <w:jc w:val="both"/>
        <w:rPr>
          <w:rFonts w:ascii="Calibri" w:hAnsi="Calibri" w:eastAsia="Calibri" w:cs="Calibri"/>
          <w:sz w:val="24"/>
          <w:szCs w:val="24"/>
          <w:lang w:val="fr-FR"/>
        </w:rPr>
      </w:pPr>
      <w:r>
        <w:rPr>
          <w:rFonts w:eastAsia="Calibri" w:cs="Calibri" w:ascii="Calibri" w:hAnsi="Calibri"/>
          <w:sz w:val="24"/>
          <w:szCs w:val="24"/>
          <w:lang w:val="fr-FR"/>
        </w:rPr>
      </w:r>
    </w:p>
    <w:p>
      <w:pPr>
        <w:pStyle w:val="Corps"/>
        <w:suppressAutoHyphens w:val="true"/>
        <w:jc w:val="both"/>
        <w:rPr>
          <w:rFonts w:ascii="Calibri" w:hAnsi="Calibri" w:eastAsia="Calibri" w:cs="Calibri"/>
          <w:b/>
          <w:b/>
          <w:bCs/>
          <w:sz w:val="24"/>
          <w:szCs w:val="24"/>
          <w:lang w:val="fr-FR"/>
        </w:rPr>
      </w:pPr>
      <w:r>
        <w:rPr>
          <w:rFonts w:eastAsia="Calibri" w:cs="Calibri" w:ascii="Calibri" w:hAnsi="Calibri"/>
          <w:b/>
          <w:bCs/>
          <w:sz w:val="24"/>
          <w:szCs w:val="24"/>
          <w:lang w:val="fr-FR"/>
        </w:rPr>
      </w:r>
    </w:p>
    <w:p>
      <w:pPr>
        <w:pStyle w:val="ListParagraph"/>
        <w:tabs>
          <w:tab w:val="left" w:pos="567" w:leader="none"/>
        </w:tabs>
        <w:suppressAutoHyphens w:val="true"/>
        <w:spacing w:before="0" w:after="0"/>
        <w:ind w:left="426" w:right="0" w:hanging="134"/>
        <w:jc w:val="both"/>
        <w:rPr>
          <w:b/>
          <w:b/>
          <w:bCs/>
          <w:sz w:val="24"/>
          <w:szCs w:val="24"/>
        </w:rPr>
      </w:pPr>
      <w:r>
        <w:rPr>
          <w:rFonts w:eastAsia="Calibri" w:cs="Calibri"/>
          <w:b/>
          <w:bCs/>
          <w:sz w:val="24"/>
          <w:szCs w:val="24"/>
          <w:lang w:val="fr-FR"/>
        </w:rPr>
        <w:t xml:space="preserve">    </w:t>
      </w:r>
      <w:r>
        <w:rPr>
          <w:rFonts w:eastAsia="Calibri" w:cs="Calibri"/>
          <w:b/>
          <w:bCs/>
          <w:sz w:val="24"/>
          <w:szCs w:val="24"/>
          <w:lang w:val="fr-FR"/>
        </w:rPr>
        <w:t>11. Jeux de l’Acadie</w:t>
      </w:r>
    </w:p>
    <w:p>
      <w:pPr>
        <w:pStyle w:val="ListParagraph"/>
        <w:tabs>
          <w:tab w:val="left" w:pos="567" w:leader="none"/>
        </w:tabs>
        <w:suppressAutoHyphens w:val="true"/>
        <w:spacing w:before="0" w:after="0"/>
        <w:ind w:left="426" w:right="0" w:hanging="134"/>
        <w:jc w:val="both"/>
        <w:rPr>
          <w:b/>
          <w:b/>
          <w:bCs/>
          <w:sz w:val="24"/>
          <w:szCs w:val="24"/>
        </w:rPr>
      </w:pPr>
      <w:r>
        <w:rPr>
          <w:b/>
          <w:bCs/>
          <w:sz w:val="24"/>
          <w:szCs w:val="24"/>
        </w:rPr>
      </w:r>
    </w:p>
    <w:p>
      <w:pPr>
        <w:pStyle w:val="ListParagraph"/>
        <w:keepNext/>
        <w:keepLines w:val="false"/>
        <w:pageBreakBefore w:val="false"/>
        <w:widowControl/>
        <w:shd w:val="clear" w:color="auto" w:fill="auto"/>
        <w:tabs>
          <w:tab w:val="left" w:pos="390" w:leader="none"/>
        </w:tabs>
        <w:suppressAutoHyphens w:val="true"/>
        <w:bidi w:val="0"/>
        <w:spacing w:lineRule="auto" w:line="276" w:before="0" w:after="0"/>
        <w:ind w:left="0" w:right="0" w:hanging="0"/>
        <w:jc w:val="both"/>
        <w:rPr/>
      </w:pPr>
      <w:r>
        <w:rPr>
          <w:sz w:val="24"/>
          <w:szCs w:val="24"/>
          <w:lang w:val="fr-FR"/>
        </w:rPr>
        <w:t xml:space="preserve">Une rencontre du </w:t>
      </w:r>
      <w:r>
        <w:rPr>
          <w:sz w:val="24"/>
          <w:szCs w:val="24"/>
          <w:lang w:val="fr-FR"/>
        </w:rPr>
        <w:t>C</w:t>
      </w:r>
      <w:r>
        <w:rPr>
          <w:sz w:val="24"/>
          <w:szCs w:val="24"/>
          <w:lang w:val="fr-FR"/>
        </w:rPr>
        <w:t xml:space="preserve">omité des </w:t>
      </w:r>
      <w:r>
        <w:rPr>
          <w:sz w:val="24"/>
          <w:szCs w:val="24"/>
          <w:lang w:val="fr-FR"/>
        </w:rPr>
        <w:t>J</w:t>
      </w:r>
      <w:r>
        <w:rPr>
          <w:sz w:val="24"/>
          <w:szCs w:val="24"/>
          <w:lang w:val="fr-FR"/>
        </w:rPr>
        <w:t>eux a eu lieu</w:t>
      </w:r>
      <w:r>
        <w:rPr>
          <w:sz w:val="24"/>
          <w:szCs w:val="24"/>
          <w:lang w:val="fr-FR"/>
        </w:rPr>
        <w:t>. Notre vice-présidente exécutive était présente. De</w:t>
      </w:r>
      <w:r>
        <w:rPr>
          <w:sz w:val="24"/>
          <w:szCs w:val="24"/>
          <w:lang w:val="fr-FR"/>
        </w:rPr>
        <w:t xml:space="preserve"> nombreux changements ont été proposés</w:t>
      </w:r>
      <w:r>
        <w:rPr>
          <w:sz w:val="24"/>
          <w:szCs w:val="24"/>
          <w:lang w:val="fr-FR"/>
        </w:rPr>
        <w:t xml:space="preserve"> en ligne avec les problèmes soulevés pendant les dernières éditions et acheminées au Conseil d'administration de la Société de Jeux de l'Acadie. L</w:t>
      </w:r>
      <w:r>
        <w:rPr>
          <w:sz w:val="24"/>
          <w:szCs w:val="24"/>
          <w:lang w:val="fr-FR"/>
        </w:rPr>
        <w:t xml:space="preserve">a lettre de plainte </w:t>
      </w:r>
      <w:r>
        <w:rPr>
          <w:sz w:val="24"/>
          <w:szCs w:val="24"/>
          <w:lang w:val="fr-FR"/>
        </w:rPr>
        <w:t>déjà mandatée sera modifiée pour prendre en considération l'évolution du dossier.</w:t>
      </w:r>
    </w:p>
    <w:p>
      <w:pPr>
        <w:pStyle w:val="ListParagraph"/>
        <w:suppressAutoHyphens w:val="true"/>
        <w:spacing w:before="0" w:after="0"/>
        <w:ind w:left="1276" w:right="0" w:firstLine="567"/>
        <w:jc w:val="both"/>
        <w:rPr>
          <w:sz w:val="24"/>
          <w:szCs w:val="24"/>
          <w:lang w:val="fr-FR"/>
        </w:rPr>
      </w:pPr>
      <w:r>
        <w:rPr>
          <w:sz w:val="24"/>
          <w:szCs w:val="24"/>
          <w:lang w:val="fr-FR"/>
        </w:rPr>
      </w:r>
    </w:p>
    <w:p>
      <w:pPr>
        <w:pStyle w:val="Corps"/>
        <w:suppressAutoHyphens w:val="true"/>
        <w:ind w:left="0" w:right="0" w:firstLine="567"/>
        <w:jc w:val="both"/>
        <w:rPr/>
      </w:pPr>
      <w:r>
        <w:rPr>
          <w:rFonts w:ascii="Calibri" w:hAnsi="Calibri"/>
          <w:b/>
          <w:bCs/>
          <w:sz w:val="24"/>
          <w:szCs w:val="24"/>
          <w:lang w:val="fr-FR"/>
        </w:rPr>
        <w:t>12</w:t>
      </w:r>
      <w:r>
        <w:rPr>
          <w:rFonts w:eastAsia="Calibri" w:cs="Calibri" w:ascii="Calibri" w:hAnsi="Calibri"/>
          <w:b/>
          <w:bCs/>
          <w:sz w:val="24"/>
          <w:szCs w:val="24"/>
          <w:lang w:val="fr-FR"/>
        </w:rPr>
        <w:t>. C</w:t>
      </w:r>
      <w:r>
        <w:rPr>
          <w:rFonts w:eastAsia="Calibri" w:cs="Calibri" w:ascii="Calibri" w:hAnsi="Calibri"/>
          <w:b/>
          <w:bCs/>
          <w:sz w:val="24"/>
          <w:szCs w:val="24"/>
          <w:lang w:val="fr-FR"/>
        </w:rPr>
        <w:t>ommandite d’Assomption vie</w:t>
      </w:r>
    </w:p>
    <w:p>
      <w:pPr>
        <w:pStyle w:val="Corps"/>
        <w:suppressAutoHyphens w:val="true"/>
        <w:jc w:val="both"/>
        <w:rPr>
          <w:rFonts w:ascii="Calibri" w:hAnsi="Calibri"/>
          <w:sz w:val="24"/>
          <w:szCs w:val="24"/>
        </w:rPr>
      </w:pPr>
      <w:r>
        <w:rPr>
          <w:rFonts w:ascii="Calibri" w:hAnsi="Calibri"/>
          <w:sz w:val="24"/>
          <w:szCs w:val="24"/>
          <w:lang w:val="fr-FR"/>
        </w:rPr>
        <w:t xml:space="preserve">Une demande a été envoyée pour une commandite </w:t>
      </w:r>
      <w:r>
        <w:rPr>
          <w:rFonts w:ascii="Calibri" w:hAnsi="Calibri"/>
          <w:sz w:val="24"/>
          <w:szCs w:val="24"/>
          <w:lang w:val="fr-FR"/>
        </w:rPr>
        <w:t>du</w:t>
      </w:r>
      <w:r>
        <w:rPr>
          <w:rFonts w:ascii="Calibri" w:hAnsi="Calibri"/>
          <w:sz w:val="24"/>
          <w:szCs w:val="24"/>
          <w:lang w:val="fr-FR"/>
        </w:rPr>
        <w:t xml:space="preserve"> tournoi de qualification. Le but serait de palier les manques dans le budget ce qui permettrait la baisse ou le maintien des frais d’inscriptions ce qui pourrait stimuler la création de nouvelles équipe</w:t>
      </w:r>
      <w:r>
        <w:rPr>
          <w:rFonts w:ascii="Calibri" w:hAnsi="Calibri"/>
          <w:sz w:val="24"/>
          <w:szCs w:val="24"/>
          <w:lang w:val="fr-FR"/>
        </w:rPr>
        <w:t>s</w:t>
      </w:r>
      <w:r>
        <w:rPr>
          <w:rFonts w:ascii="Calibri" w:hAnsi="Calibri"/>
          <w:sz w:val="24"/>
          <w:szCs w:val="24"/>
          <w:lang w:val="fr-FR"/>
        </w:rPr>
        <w:t xml:space="preserve"> et soutenir les équipes existantes qui manquent d</w:t>
      </w:r>
      <w:r>
        <w:rPr>
          <w:rFonts w:ascii="Calibri" w:hAnsi="Calibri"/>
          <w:sz w:val="24"/>
          <w:szCs w:val="24"/>
          <w:lang w:val="fr-FR"/>
        </w:rPr>
        <w:t>'appui</w:t>
      </w:r>
      <w:r>
        <w:rPr>
          <w:rFonts w:ascii="Calibri" w:hAnsi="Calibri"/>
          <w:sz w:val="24"/>
          <w:szCs w:val="24"/>
          <w:lang w:val="fr-FR"/>
        </w:rPr>
        <w:t xml:space="preserve"> </w:t>
      </w:r>
      <w:r>
        <w:rPr>
          <w:rFonts w:ascii="Calibri" w:hAnsi="Calibri"/>
          <w:sz w:val="24"/>
          <w:szCs w:val="24"/>
          <w:lang w:val="fr-FR"/>
        </w:rPr>
        <w:t xml:space="preserve">financier </w:t>
      </w:r>
      <w:r>
        <w:rPr>
          <w:rFonts w:ascii="Calibri" w:hAnsi="Calibri"/>
          <w:sz w:val="24"/>
          <w:szCs w:val="24"/>
          <w:lang w:val="fr-FR"/>
        </w:rPr>
        <w:t>d</w:t>
      </w:r>
      <w:r>
        <w:rPr>
          <w:rFonts w:ascii="Calibri" w:hAnsi="Calibri"/>
          <w:sz w:val="24"/>
          <w:szCs w:val="24"/>
          <w:lang w:val="fr-FR"/>
        </w:rPr>
        <w:t>ans</w:t>
      </w:r>
      <w:r>
        <w:rPr>
          <w:rFonts w:ascii="Calibri" w:hAnsi="Calibri"/>
          <w:sz w:val="24"/>
          <w:szCs w:val="24"/>
          <w:lang w:val="fr-FR"/>
        </w:rPr>
        <w:t xml:space="preserve"> leurs communauté</w:t>
      </w:r>
      <w:r>
        <w:rPr>
          <w:rFonts w:ascii="Calibri" w:hAnsi="Calibri"/>
          <w:sz w:val="24"/>
          <w:szCs w:val="24"/>
          <w:lang w:val="fr-FR"/>
        </w:rPr>
        <w:t>s/écoles. Une réponse est attendue au plus tard en décembre.</w:t>
      </w:r>
    </w:p>
    <w:p>
      <w:pPr>
        <w:pStyle w:val="Corps"/>
        <w:suppressAutoHyphens w:val="true"/>
        <w:jc w:val="both"/>
        <w:rPr>
          <w:rFonts w:ascii="Calibri" w:hAnsi="Calibri" w:eastAsia="Calibri" w:cs="Calibri"/>
          <w:sz w:val="24"/>
          <w:szCs w:val="24"/>
          <w:lang w:val="fr-FR"/>
        </w:rPr>
      </w:pPr>
      <w:r>
        <w:rPr>
          <w:rFonts w:eastAsia="Calibri" w:cs="Calibri" w:ascii="Calibri" w:hAnsi="Calibri"/>
          <w:sz w:val="24"/>
          <w:szCs w:val="24"/>
          <w:lang w:val="fr-FR"/>
        </w:rPr>
      </w:r>
    </w:p>
    <w:p>
      <w:pPr>
        <w:pStyle w:val="Corps"/>
        <w:suppressAutoHyphens w:val="true"/>
        <w:ind w:left="0" w:right="0" w:firstLine="567"/>
        <w:jc w:val="both"/>
        <w:rPr>
          <w:rFonts w:ascii="Calibri" w:hAnsi="Calibri" w:eastAsia="Calibri" w:cs="Calibri"/>
          <w:sz w:val="24"/>
          <w:szCs w:val="24"/>
          <w:lang w:val="fr-FR"/>
        </w:rPr>
      </w:pPr>
      <w:r>
        <w:rPr>
          <w:rFonts w:eastAsia="Calibri" w:cs="Calibri" w:ascii="Calibri" w:hAnsi="Calibri"/>
          <w:b/>
          <w:bCs/>
          <w:sz w:val="24"/>
          <w:szCs w:val="24"/>
          <w:lang w:val="fr-FR"/>
        </w:rPr>
        <w:t>13.Financement provincial</w:t>
      </w:r>
    </w:p>
    <w:p>
      <w:pPr>
        <w:pStyle w:val="Corps"/>
        <w:suppressAutoHyphens w:val="true"/>
        <w:ind w:left="0" w:right="0" w:hanging="0"/>
        <w:jc w:val="both"/>
        <w:rPr>
          <w:rFonts w:ascii="Calibri" w:hAnsi="Calibri" w:eastAsia="Calibri" w:cs="Calibri"/>
          <w:sz w:val="24"/>
          <w:szCs w:val="24"/>
          <w:lang w:val="fr-FR"/>
        </w:rPr>
      </w:pPr>
      <w:r>
        <w:rPr/>
      </w:r>
    </w:p>
    <w:p>
      <w:pPr>
        <w:pStyle w:val="Corps"/>
        <w:suppressAutoHyphens w:val="true"/>
        <w:ind w:left="0" w:right="0" w:hanging="0"/>
        <w:jc w:val="both"/>
        <w:rPr/>
      </w:pPr>
      <w:r>
        <w:rPr>
          <w:rFonts w:eastAsia="Calibri" w:cs="Calibri" w:ascii="Calibri" w:hAnsi="Calibri"/>
          <w:sz w:val="24"/>
          <w:szCs w:val="24"/>
          <w:lang w:val="fr-FR"/>
        </w:rPr>
        <w:t>Il y a eu des communications avec le gouvernement provincial concernant d</w:t>
      </w:r>
      <w:r>
        <w:rPr>
          <w:rFonts w:eastAsia="Calibri" w:cs="Calibri" w:ascii="Calibri" w:hAnsi="Calibri"/>
          <w:sz w:val="24"/>
          <w:szCs w:val="24"/>
          <w:lang w:val="fr-FR"/>
        </w:rPr>
        <w:t>u financement</w:t>
      </w:r>
      <w:r>
        <w:rPr>
          <w:rFonts w:eastAsia="Calibri" w:cs="Calibri" w:ascii="Calibri" w:hAnsi="Calibri"/>
          <w:sz w:val="24"/>
          <w:szCs w:val="24"/>
          <w:lang w:val="fr-FR"/>
        </w:rPr>
        <w:t xml:space="preserve"> salarial. La conclusion est que </w:t>
      </w:r>
      <w:r>
        <w:rPr>
          <w:rFonts w:eastAsia="Calibri" w:cs="Calibri" w:ascii="Calibri" w:hAnsi="Calibri"/>
          <w:sz w:val="24"/>
          <w:szCs w:val="24"/>
          <w:lang w:val="fr-FR"/>
        </w:rPr>
        <w:t>l'improvisation</w:t>
      </w:r>
      <w:r>
        <w:rPr>
          <w:rFonts w:eastAsia="Calibri" w:cs="Calibri" w:ascii="Calibri" w:hAnsi="Calibri"/>
          <w:sz w:val="24"/>
          <w:szCs w:val="24"/>
          <w:lang w:val="fr-FR"/>
        </w:rPr>
        <w:t xml:space="preserve"> n’est considéré</w:t>
      </w:r>
      <w:r>
        <w:rPr>
          <w:rFonts w:eastAsia="Calibri" w:cs="Calibri" w:ascii="Calibri" w:hAnsi="Calibri"/>
          <w:sz w:val="24"/>
          <w:szCs w:val="24"/>
          <w:lang w:val="fr-FR"/>
        </w:rPr>
        <w:t>e</w:t>
      </w:r>
      <w:r>
        <w:rPr>
          <w:rFonts w:eastAsia="Calibri" w:cs="Calibri" w:ascii="Calibri" w:hAnsi="Calibri"/>
          <w:sz w:val="24"/>
          <w:szCs w:val="24"/>
          <w:lang w:val="fr-FR"/>
        </w:rPr>
        <w:t xml:space="preserve"> </w:t>
      </w:r>
      <w:r>
        <w:rPr>
          <w:rFonts w:eastAsia="Calibri" w:cs="Calibri" w:ascii="Calibri" w:hAnsi="Calibri"/>
          <w:sz w:val="24"/>
          <w:szCs w:val="24"/>
          <w:lang w:val="fr-FR"/>
        </w:rPr>
        <w:t>ni</w:t>
      </w:r>
      <w:r>
        <w:rPr>
          <w:rFonts w:eastAsia="Calibri" w:cs="Calibri" w:ascii="Calibri" w:hAnsi="Calibri"/>
          <w:sz w:val="24"/>
          <w:szCs w:val="24"/>
          <w:lang w:val="fr-FR"/>
        </w:rPr>
        <w:t xml:space="preserve"> un art, ni un sport, ni un loisir. L’employée du gouvernement tenter</w:t>
      </w:r>
      <w:r>
        <w:rPr>
          <w:rFonts w:eastAsia="Calibri" w:cs="Calibri" w:ascii="Calibri" w:hAnsi="Calibri"/>
          <w:sz w:val="24"/>
          <w:szCs w:val="24"/>
          <w:lang w:val="fr-FR"/>
        </w:rPr>
        <w:t>a de</w:t>
      </w:r>
      <w:r>
        <w:rPr>
          <w:rFonts w:eastAsia="Calibri" w:cs="Calibri" w:ascii="Calibri" w:hAnsi="Calibri"/>
          <w:sz w:val="24"/>
          <w:szCs w:val="24"/>
          <w:lang w:val="fr-FR"/>
        </w:rPr>
        <w:t xml:space="preserve"> trouver des types de financement qui pourraient convenir à Improvisation NB</w:t>
      </w:r>
      <w:r>
        <w:rPr>
          <w:rFonts w:eastAsia="Calibri" w:cs="Calibri" w:ascii="Calibri" w:hAnsi="Calibri"/>
          <w:sz w:val="24"/>
          <w:szCs w:val="24"/>
          <w:lang w:val="fr-FR"/>
        </w:rPr>
        <w:t>, surtout considérant les ressources requises pour les Jeux de la Francophonie internationale en 2021.</w:t>
      </w:r>
    </w:p>
    <w:p>
      <w:pPr>
        <w:pStyle w:val="Corps"/>
        <w:suppressAutoHyphens w:val="true"/>
        <w:ind w:left="0" w:right="0" w:hanging="0"/>
        <w:jc w:val="both"/>
        <w:rPr>
          <w:rFonts w:ascii="Calibri" w:hAnsi="Calibri" w:eastAsia="Calibri" w:cs="Calibri"/>
          <w:sz w:val="24"/>
          <w:szCs w:val="24"/>
          <w:lang w:val="fr-FR"/>
        </w:rPr>
      </w:pPr>
      <w:r>
        <w:rPr/>
      </w:r>
    </w:p>
    <w:p>
      <w:pPr>
        <w:pStyle w:val="Corps"/>
        <w:suppressAutoHyphens w:val="true"/>
        <w:ind w:left="0" w:right="0" w:hanging="0"/>
        <w:jc w:val="both"/>
        <w:rPr/>
      </w:pPr>
      <w:r>
        <w:rPr>
          <w:rFonts w:eastAsia="Calibri" w:cs="Calibri" w:ascii="Calibri" w:hAnsi="Calibri"/>
          <w:sz w:val="24"/>
          <w:szCs w:val="24"/>
          <w:lang w:val="fr-FR"/>
        </w:rPr>
        <w:t>Une des faiblesses dans nos demandes de financement est qu’il n’y a pas d’organisme canadien. Impro NB remplit ce rôle</w:t>
      </w:r>
      <w:r>
        <w:rPr>
          <w:rFonts w:eastAsia="Calibri" w:cs="Calibri" w:ascii="Calibri" w:hAnsi="Calibri"/>
          <w:sz w:val="24"/>
          <w:szCs w:val="24"/>
          <w:lang w:val="fr-FR"/>
        </w:rPr>
        <w:t xml:space="preserve"> jusqu'à un certain point</w:t>
      </w:r>
      <w:r>
        <w:rPr>
          <w:rFonts w:eastAsia="Calibri" w:cs="Calibri" w:ascii="Calibri" w:hAnsi="Calibri"/>
          <w:sz w:val="24"/>
          <w:szCs w:val="24"/>
          <w:lang w:val="fr-FR"/>
        </w:rPr>
        <w:t>, mais n’a pas le crédit pour ce travail.</w:t>
      </w:r>
    </w:p>
    <w:p>
      <w:pPr>
        <w:pStyle w:val="Corps"/>
        <w:suppressAutoHyphens w:val="true"/>
        <w:ind w:left="0" w:right="0" w:hanging="0"/>
        <w:jc w:val="both"/>
        <w:rPr>
          <w:rFonts w:ascii="Calibri" w:hAnsi="Calibri" w:eastAsia="Calibri" w:cs="Calibri"/>
          <w:sz w:val="24"/>
          <w:szCs w:val="24"/>
          <w:lang w:val="fr-FR"/>
        </w:rPr>
      </w:pPr>
      <w:r>
        <w:rPr/>
      </w:r>
    </w:p>
    <w:p>
      <w:pPr>
        <w:pStyle w:val="Corps"/>
        <w:suppressAutoHyphens w:val="true"/>
        <w:ind w:left="0" w:right="0" w:hanging="0"/>
        <w:jc w:val="both"/>
        <w:rPr/>
      </w:pPr>
      <w:r>
        <w:rPr>
          <w:rFonts w:eastAsia="Calibri" w:cs="Calibri" w:ascii="Calibri" w:hAnsi="Calibri"/>
          <w:sz w:val="24"/>
          <w:szCs w:val="24"/>
          <w:lang w:val="fr-FR"/>
        </w:rPr>
        <w:t xml:space="preserve">À l’avenir, </w:t>
      </w:r>
      <w:r>
        <w:rPr>
          <w:rFonts w:eastAsia="Calibri" w:cs="Calibri" w:ascii="Calibri" w:hAnsi="Calibri"/>
          <w:sz w:val="24"/>
          <w:szCs w:val="24"/>
          <w:lang w:val="fr-FR"/>
        </w:rPr>
        <w:t xml:space="preserve">il faut </w:t>
      </w:r>
      <w:r>
        <w:rPr>
          <w:rFonts w:eastAsia="Calibri" w:cs="Calibri" w:ascii="Calibri" w:hAnsi="Calibri"/>
          <w:sz w:val="24"/>
          <w:szCs w:val="24"/>
          <w:lang w:val="fr-FR"/>
        </w:rPr>
        <w:t>se concentrer sur d</w:t>
      </w:r>
      <w:r>
        <w:rPr>
          <w:rFonts w:eastAsia="Calibri" w:cs="Calibri" w:ascii="Calibri" w:hAnsi="Calibri"/>
          <w:sz w:val="24"/>
          <w:szCs w:val="24"/>
          <w:lang w:val="fr-FR"/>
        </w:rPr>
        <w:t>u financement</w:t>
      </w:r>
      <w:r>
        <w:rPr>
          <w:rFonts w:eastAsia="Calibri" w:cs="Calibri" w:ascii="Calibri" w:hAnsi="Calibri"/>
          <w:sz w:val="24"/>
          <w:szCs w:val="24"/>
          <w:lang w:val="fr-FR"/>
        </w:rPr>
        <w:t xml:space="preserve"> salarial ou pour des projets déjà existants et éviter de rajouter des projets à nos dossiers.</w:t>
      </w:r>
    </w:p>
    <w:p>
      <w:pPr>
        <w:pStyle w:val="Corps"/>
        <w:suppressAutoHyphens w:val="true"/>
        <w:ind w:left="0" w:right="0" w:firstLine="567"/>
        <w:jc w:val="both"/>
        <w:rPr>
          <w:rFonts w:ascii="Calibri" w:hAnsi="Calibri" w:eastAsia="Calibri" w:cs="Calibri"/>
          <w:sz w:val="24"/>
          <w:szCs w:val="24"/>
          <w:lang w:val="fr-FR"/>
        </w:rPr>
      </w:pPr>
      <w:r>
        <w:rPr>
          <w:rFonts w:eastAsia="Calibri" w:cs="Calibri" w:ascii="Calibri" w:hAnsi="Calibri"/>
          <w:sz w:val="24"/>
          <w:szCs w:val="24"/>
          <w:lang w:val="fr-FR"/>
        </w:rPr>
      </w:r>
    </w:p>
    <w:p>
      <w:pPr>
        <w:pStyle w:val="Corps"/>
        <w:suppressAutoHyphens w:val="true"/>
        <w:ind w:left="0" w:right="0" w:firstLine="567"/>
        <w:jc w:val="both"/>
        <w:rPr>
          <w:rFonts w:ascii="Calibri" w:hAnsi="Calibri" w:eastAsia="Calibri" w:cs="Calibri"/>
          <w:b/>
          <w:b/>
          <w:bCs/>
          <w:sz w:val="24"/>
          <w:szCs w:val="24"/>
          <w:lang w:val="fr-FR"/>
        </w:rPr>
      </w:pPr>
      <w:r>
        <w:rPr>
          <w:rFonts w:eastAsia="Calibri" w:cs="Calibri" w:ascii="Calibri" w:hAnsi="Calibri"/>
          <w:b/>
          <w:bCs/>
          <w:sz w:val="24"/>
          <w:szCs w:val="24"/>
          <w:lang w:val="fr-FR"/>
        </w:rPr>
        <w:t>14. Vidéo financée</w:t>
      </w:r>
    </w:p>
    <w:p>
      <w:pPr>
        <w:pStyle w:val="Corps"/>
        <w:suppressAutoHyphens w:val="true"/>
        <w:ind w:left="0" w:right="0" w:firstLine="567"/>
        <w:jc w:val="both"/>
        <w:rPr>
          <w:rFonts w:ascii="Calibri" w:hAnsi="Calibri" w:eastAsia="Calibri" w:cs="Calibri"/>
          <w:b/>
          <w:b/>
          <w:bCs/>
          <w:sz w:val="24"/>
          <w:szCs w:val="24"/>
          <w:lang w:val="fr-FR"/>
        </w:rPr>
      </w:pPr>
      <w:r>
        <w:rPr>
          <w:rFonts w:eastAsia="Calibri" w:cs="Calibri" w:ascii="Calibri" w:hAnsi="Calibri"/>
          <w:b/>
          <w:bCs/>
          <w:sz w:val="24"/>
          <w:szCs w:val="24"/>
          <w:lang w:val="fr-FR"/>
        </w:rPr>
      </w:r>
    </w:p>
    <w:p>
      <w:pPr>
        <w:pStyle w:val="Corps"/>
        <w:suppressAutoHyphens w:val="true"/>
        <w:ind w:left="0" w:right="0" w:hanging="0"/>
        <w:jc w:val="both"/>
        <w:rPr/>
      </w:pPr>
      <w:r>
        <w:rPr>
          <w:rFonts w:eastAsia="Calibri" w:cs="Calibri" w:ascii="Calibri" w:hAnsi="Calibri"/>
          <w:lang w:val="fr-FR"/>
        </w:rPr>
        <w:t>Le processus d’écriture a débuté.</w:t>
      </w:r>
    </w:p>
    <w:p>
      <w:pPr>
        <w:pStyle w:val="Corps"/>
        <w:suppressAutoHyphens w:val="true"/>
        <w:jc w:val="both"/>
        <w:rPr/>
      </w:pPr>
      <w:r>
        <w:rPr>
          <w:rFonts w:eastAsia="Calibri" w:cs="Calibri" w:ascii="Calibri" w:hAnsi="Calibri"/>
          <w:b/>
          <w:bCs/>
          <w:sz w:val="24"/>
          <w:szCs w:val="24"/>
          <w:lang w:val="fr-FR"/>
        </w:rPr>
        <w:t xml:space="preserve">  </w:t>
      </w:r>
    </w:p>
    <w:p>
      <w:pPr>
        <w:pStyle w:val="Corps"/>
        <w:suppressAutoHyphens w:val="true"/>
        <w:jc w:val="both"/>
        <w:rPr>
          <w:rFonts w:ascii="Calibri" w:hAnsi="Calibri" w:eastAsia="Calibri" w:cs="Calibri"/>
          <w:sz w:val="24"/>
          <w:szCs w:val="24"/>
          <w:lang w:val="fr-FR"/>
        </w:rPr>
      </w:pPr>
      <w:r>
        <w:rPr>
          <w:rFonts w:eastAsia="Calibri" w:cs="Calibri" w:ascii="Calibri" w:hAnsi="Calibri"/>
          <w:sz w:val="24"/>
          <w:szCs w:val="24"/>
          <w:lang w:val="fr-FR"/>
        </w:rPr>
      </w:r>
    </w:p>
    <w:p>
      <w:pPr>
        <w:pStyle w:val="Corps"/>
        <w:suppressAutoHyphens w:val="true"/>
        <w:ind w:left="0" w:right="0" w:firstLine="567"/>
        <w:jc w:val="both"/>
        <w:rPr/>
      </w:pPr>
      <w:r>
        <w:rPr>
          <w:rFonts w:eastAsia="Calibri" w:cs="Calibri" w:ascii="Calibri" w:hAnsi="Calibri"/>
          <w:b/>
          <w:bCs/>
          <w:sz w:val="24"/>
          <w:szCs w:val="24"/>
          <w:lang w:val="fr-FR"/>
        </w:rPr>
        <w:t>15. Varia</w:t>
      </w:r>
    </w:p>
    <w:p>
      <w:pPr>
        <w:pStyle w:val="CorpsA"/>
        <w:suppressAutoHyphens w:val="true"/>
        <w:spacing w:before="0" w:after="0"/>
        <w:jc w:val="both"/>
        <w:rPr>
          <w:sz w:val="24"/>
          <w:szCs w:val="24"/>
          <w:lang w:val="fr-FR"/>
        </w:rPr>
      </w:pPr>
      <w:r>
        <w:rPr/>
      </w:r>
    </w:p>
    <w:p>
      <w:pPr>
        <w:pStyle w:val="CorpsA"/>
        <w:suppressAutoHyphens w:val="true"/>
        <w:spacing w:before="0" w:after="0"/>
        <w:jc w:val="both"/>
        <w:rPr/>
      </w:pPr>
      <w:r>
        <w:rPr>
          <w:sz w:val="24"/>
          <w:szCs w:val="24"/>
          <w:lang w:val="fr-FR"/>
        </w:rPr>
        <w:t>a) Entraîneurs</w:t>
      </w:r>
      <w:r>
        <w:rPr>
          <w:sz w:val="24"/>
          <w:szCs w:val="24"/>
          <w:lang w:val="fr-FR"/>
        </w:rPr>
        <w:t xml:space="preserve"> dans la </w:t>
      </w:r>
      <w:r>
        <w:rPr>
          <w:sz w:val="24"/>
          <w:szCs w:val="24"/>
          <w:lang w:val="fr-FR"/>
        </w:rPr>
        <w:t>P</w:t>
      </w:r>
      <w:r>
        <w:rPr>
          <w:sz w:val="24"/>
          <w:szCs w:val="24"/>
          <w:lang w:val="fr-FR"/>
        </w:rPr>
        <w:t>éninsule</w:t>
      </w:r>
      <w:r>
        <w:rPr>
          <w:sz w:val="24"/>
          <w:szCs w:val="24"/>
          <w:lang w:val="fr-FR"/>
        </w:rPr>
        <w:t xml:space="preserve"> acadienne </w:t>
      </w:r>
      <w:r>
        <w:rPr>
          <w:sz w:val="24"/>
          <w:szCs w:val="24"/>
          <w:lang w:val="fr-FR"/>
        </w:rPr>
        <w:t xml:space="preserve">: </w:t>
      </w:r>
      <w:r>
        <w:rPr>
          <w:sz w:val="24"/>
          <w:szCs w:val="24"/>
          <w:lang w:val="fr-FR"/>
        </w:rPr>
        <w:t>I</w:t>
      </w:r>
      <w:r>
        <w:rPr>
          <w:sz w:val="24"/>
          <w:szCs w:val="24"/>
          <w:lang w:val="fr-FR"/>
        </w:rPr>
        <w:t>l n’y a pas d</w:t>
      </w:r>
      <w:r>
        <w:rPr>
          <w:sz w:val="24"/>
          <w:szCs w:val="24"/>
          <w:lang w:val="fr-FR"/>
        </w:rPr>
        <w:t>'entraîneurs</w:t>
      </w:r>
      <w:r>
        <w:rPr>
          <w:sz w:val="24"/>
          <w:szCs w:val="24"/>
          <w:lang w:val="fr-FR"/>
        </w:rPr>
        <w:t xml:space="preserve"> </w:t>
      </w:r>
      <w:r>
        <w:rPr>
          <w:sz w:val="24"/>
          <w:szCs w:val="24"/>
          <w:lang w:val="fr-FR"/>
        </w:rPr>
        <w:t>pour les équipes secondaires dans la Péninsule</w:t>
      </w:r>
      <w:r>
        <w:rPr>
          <w:sz w:val="24"/>
          <w:szCs w:val="24"/>
          <w:lang w:val="fr-FR"/>
        </w:rPr>
        <w:t xml:space="preserve">. Des processus serons entrepris par </w:t>
      </w:r>
      <w:r>
        <w:rPr>
          <w:sz w:val="24"/>
          <w:szCs w:val="24"/>
          <w:lang w:val="fr-FR"/>
        </w:rPr>
        <w:t>la vice présidente exécutive</w:t>
      </w:r>
      <w:r>
        <w:rPr>
          <w:sz w:val="24"/>
          <w:szCs w:val="24"/>
          <w:lang w:val="fr-FR"/>
        </w:rPr>
        <w:t xml:space="preserve"> pour tenter d’améliorer la situation. </w:t>
      </w:r>
      <w:r>
        <w:rPr>
          <w:sz w:val="24"/>
          <w:szCs w:val="24"/>
          <w:lang w:val="fr-FR"/>
        </w:rPr>
        <w:t>Impro NB aidera en diffusant des messages à la communauté d'improvisation.</w:t>
      </w:r>
    </w:p>
    <w:p>
      <w:pPr>
        <w:pStyle w:val="CorpsA"/>
        <w:suppressAutoHyphens w:val="true"/>
        <w:spacing w:before="0" w:after="0"/>
        <w:jc w:val="both"/>
        <w:rPr>
          <w:sz w:val="24"/>
          <w:szCs w:val="24"/>
        </w:rPr>
      </w:pPr>
      <w:r>
        <w:rPr>
          <w:sz w:val="24"/>
          <w:szCs w:val="24"/>
        </w:rPr>
      </w:r>
    </w:p>
    <w:p>
      <w:pPr>
        <w:pStyle w:val="Corps"/>
        <w:suppressAutoHyphens w:val="true"/>
        <w:ind w:left="0" w:right="0" w:firstLine="567"/>
        <w:jc w:val="both"/>
        <w:rPr/>
      </w:pPr>
      <w:r>
        <w:rPr>
          <w:rFonts w:eastAsia="Calibri" w:cs="Calibri" w:ascii="Calibri" w:hAnsi="Calibri"/>
          <w:b/>
          <w:bCs/>
          <w:sz w:val="24"/>
          <w:szCs w:val="24"/>
          <w:lang w:val="fr-FR"/>
        </w:rPr>
        <w:t xml:space="preserve">16. Prochaine rencontre du C.A. </w:t>
      </w:r>
    </w:p>
    <w:p>
      <w:pPr>
        <w:pStyle w:val="CorpsA"/>
        <w:suppressAutoHyphens w:val="true"/>
        <w:spacing w:before="0" w:after="0"/>
        <w:jc w:val="both"/>
        <w:rPr>
          <w:sz w:val="24"/>
          <w:szCs w:val="24"/>
          <w:lang w:val="fr-FR"/>
        </w:rPr>
      </w:pPr>
      <w:r>
        <w:rPr/>
      </w:r>
    </w:p>
    <w:p>
      <w:pPr>
        <w:pStyle w:val="CorpsA"/>
        <w:suppressAutoHyphens w:val="true"/>
        <w:spacing w:before="0" w:after="0"/>
        <w:jc w:val="both"/>
        <w:rPr/>
      </w:pPr>
      <w:r>
        <w:rPr>
          <w:sz w:val="24"/>
          <w:szCs w:val="24"/>
          <w:lang w:val="fr-FR"/>
        </w:rPr>
        <w:t>La</w:t>
      </w:r>
      <w:r>
        <w:rPr>
          <w:sz w:val="24"/>
          <w:szCs w:val="24"/>
          <w:lang w:val="fr-FR"/>
        </w:rPr>
        <w:t xml:space="preserve"> prochaine </w:t>
      </w:r>
      <w:r>
        <w:rPr>
          <w:sz w:val="24"/>
          <w:szCs w:val="24"/>
          <w:lang w:val="fr-FR"/>
        </w:rPr>
        <w:t>réunion</w:t>
      </w:r>
      <w:r>
        <w:rPr>
          <w:sz w:val="24"/>
          <w:szCs w:val="24"/>
          <w:lang w:val="fr-FR"/>
        </w:rPr>
        <w:t xml:space="preserve"> aura lieu le </w:t>
      </w:r>
      <w:r>
        <w:rPr>
          <w:sz w:val="24"/>
          <w:szCs w:val="24"/>
          <w:lang w:val="fr-FR"/>
        </w:rPr>
        <w:t xml:space="preserve">dimanche </w:t>
      </w:r>
      <w:r>
        <w:rPr>
          <w:sz w:val="24"/>
          <w:szCs w:val="24"/>
          <w:lang w:val="fr-FR"/>
        </w:rPr>
        <w:t>15 octobre à 18h.</w:t>
      </w:r>
    </w:p>
    <w:p>
      <w:pPr>
        <w:pStyle w:val="CorpsA"/>
        <w:suppressAutoHyphens w:val="true"/>
        <w:spacing w:before="0" w:after="0"/>
        <w:ind w:left="0" w:right="0" w:firstLine="567"/>
        <w:jc w:val="both"/>
        <w:rPr>
          <w:sz w:val="24"/>
          <w:szCs w:val="24"/>
          <w:lang w:val="fr-FR"/>
        </w:rPr>
      </w:pPr>
      <w:r>
        <w:rPr>
          <w:sz w:val="24"/>
          <w:szCs w:val="24"/>
          <w:lang w:val="fr-FR"/>
        </w:rPr>
      </w:r>
    </w:p>
    <w:p>
      <w:pPr>
        <w:pStyle w:val="Corps"/>
        <w:suppressAutoHyphens w:val="true"/>
        <w:ind w:left="0" w:right="0" w:firstLine="567"/>
        <w:jc w:val="both"/>
        <w:rPr/>
      </w:pPr>
      <w:r>
        <w:rPr>
          <w:rFonts w:eastAsia="Calibri" w:cs="Calibri" w:ascii="Calibri" w:hAnsi="Calibri"/>
          <w:b/>
          <w:bCs/>
          <w:sz w:val="24"/>
          <w:szCs w:val="24"/>
          <w:lang w:val="fr-FR"/>
        </w:rPr>
        <w:t>13. Clôture de la réunion</w:t>
      </w:r>
    </w:p>
    <w:p>
      <w:pPr>
        <w:pStyle w:val="CorpsA"/>
        <w:tabs>
          <w:tab w:val="left" w:pos="2889" w:leader="none"/>
        </w:tabs>
        <w:suppressAutoHyphens w:val="true"/>
        <w:spacing w:before="0" w:after="0"/>
        <w:jc w:val="both"/>
        <w:rPr>
          <w:sz w:val="24"/>
          <w:szCs w:val="24"/>
          <w:lang w:val="fr-FR"/>
        </w:rPr>
      </w:pPr>
      <w:r>
        <w:rPr/>
      </w:r>
    </w:p>
    <w:p>
      <w:pPr>
        <w:sectPr>
          <w:headerReference w:type="default" r:id="rId2"/>
          <w:footerReference w:type="default" r:id="rId3"/>
          <w:type w:val="nextPage"/>
          <w:pgSz w:w="12240" w:h="15840"/>
          <w:pgMar w:left="1080" w:right="1080" w:header="0" w:top="1440" w:footer="0" w:bottom="967" w:gutter="0"/>
          <w:pgNumType w:fmt="decimal"/>
          <w:formProt w:val="false"/>
          <w:textDirection w:val="lrTb"/>
          <w:bidi/>
          <w:docGrid w:type="default" w:linePitch="240" w:charSpace="4294961151"/>
        </w:sectPr>
        <w:pStyle w:val="CorpsA"/>
        <w:tabs>
          <w:tab w:val="left" w:pos="2889" w:leader="none"/>
        </w:tabs>
        <w:suppressAutoHyphens w:val="true"/>
        <w:spacing w:before="0" w:after="0"/>
        <w:jc w:val="both"/>
        <w:rPr/>
      </w:pPr>
      <w:r>
        <w:rPr>
          <w:sz w:val="24"/>
          <w:szCs w:val="24"/>
          <w:lang w:val="fr-FR"/>
        </w:rPr>
        <w:t>La représentante des officiels propose la clôture de la réunion à 14</w:t>
      </w:r>
      <w:r>
        <w:rPr>
          <w:sz w:val="24"/>
          <w:szCs w:val="24"/>
          <w:lang w:val="fr-FR"/>
        </w:rPr>
        <w:t>h</w:t>
      </w:r>
      <w:r>
        <w:rPr>
          <w:sz w:val="24"/>
          <w:szCs w:val="24"/>
          <w:lang w:val="fr-FR"/>
        </w:rPr>
        <w:t>55.</w:t>
      </w:r>
    </w:p>
    <w:p>
      <w:pPr>
        <w:pStyle w:val="Normal"/>
        <w:widowControl w:val="false"/>
        <w:numPr>
          <w:ilvl w:val="0"/>
          <w:numId w:val="0"/>
        </w:numPr>
        <w:spacing w:before="0" w:after="240"/>
        <w:ind w:left="0" w:right="0" w:hanging="0"/>
        <w:jc w:val="center"/>
        <w:outlineLvl w:val="0"/>
        <w:rPr/>
      </w:pPr>
      <w:r>
        <w:rPr>
          <w:rFonts w:cs="Arial" w:ascii="Helvetica" w:hAnsi="Helvetica"/>
          <w:b/>
          <w:lang w:val="fr-CA"/>
        </w:rPr>
        <w:t>1.7 POLITIQUE DE DON DE BOURSE D'ÉTUDE</w:t>
      </w:r>
    </w:p>
    <w:p>
      <w:pPr>
        <w:pStyle w:val="Normal"/>
        <w:widowControl w:val="false"/>
        <w:spacing w:before="0" w:after="240"/>
        <w:jc w:val="center"/>
        <w:rPr/>
      </w:pPr>
      <w:r>
        <w:rPr>
          <w:rFonts w:cs="Arial" w:ascii="Helvetica" w:hAnsi="Helvetica"/>
          <w:b/>
          <w:bCs/>
          <w:u w:val="double"/>
          <w:lang w:val="fr-CA"/>
        </w:rPr>
        <w:tab/>
        <w:tab/>
        <w:tab/>
        <w:tab/>
        <w:tab/>
        <w:tab/>
        <w:tab/>
        <w:tab/>
        <w:tab/>
        <w:tab/>
        <w:tab/>
        <w:tab/>
      </w:r>
    </w:p>
    <w:p>
      <w:pPr>
        <w:pStyle w:val="Normal"/>
        <w:widowControl w:val="false"/>
        <w:numPr>
          <w:ilvl w:val="0"/>
          <w:numId w:val="0"/>
        </w:numPr>
        <w:ind w:left="0" w:right="0" w:hanging="0"/>
        <w:jc w:val="right"/>
        <w:outlineLvl w:val="0"/>
        <w:rPr/>
      </w:pPr>
      <w:r>
        <w:rPr>
          <w:rFonts w:cs="Arial" w:ascii="Helvetica" w:hAnsi="Helvetica"/>
          <w:lang w:val="fr-CA"/>
        </w:rPr>
        <w:t>Adoptée à la session régulière du Conseil</w:t>
      </w:r>
    </w:p>
    <w:p>
      <w:pPr>
        <w:pStyle w:val="Normal"/>
        <w:widowControl w:val="false"/>
        <w:jc w:val="right"/>
        <w:rPr/>
      </w:pPr>
      <w:r>
        <w:rPr>
          <w:rFonts w:cs="Arial" w:ascii="Helvetica" w:hAnsi="Helvetica"/>
          <w:lang w:val="fr-CA"/>
        </w:rPr>
        <w:t>d’administration du 9 septembre 2017</w:t>
      </w:r>
    </w:p>
    <w:p>
      <w:pPr>
        <w:pStyle w:val="Normal"/>
        <w:widowControl w:val="false"/>
        <w:spacing w:before="0" w:after="240"/>
        <w:jc w:val="right"/>
        <w:rPr>
          <w:rFonts w:ascii="Helvetica" w:hAnsi="Helvetica" w:cs="Arial"/>
          <w:lang w:val="fr-CA"/>
        </w:rPr>
      </w:pPr>
      <w:r>
        <w:rPr>
          <w:rFonts w:cs="Arial" w:ascii="Helvetica" w:hAnsi="Helvetica"/>
          <w:lang w:val="fr-CA"/>
        </w:rPr>
      </w:r>
    </w:p>
    <w:p>
      <w:pPr>
        <w:pStyle w:val="ListParagraph"/>
        <w:widowControl w:val="false"/>
        <w:numPr>
          <w:ilvl w:val="0"/>
          <w:numId w:val="1"/>
        </w:numPr>
        <w:spacing w:before="0" w:after="240"/>
        <w:jc w:val="both"/>
        <w:rPr/>
      </w:pPr>
      <w:r>
        <w:rPr>
          <w:rFonts w:cs="Arial" w:ascii="Helvetica" w:hAnsi="Helvetica"/>
          <w:b/>
          <w:lang w:val="fr-CA"/>
        </w:rPr>
        <w:t>Contexte</w:t>
      </w:r>
    </w:p>
    <w:p>
      <w:pPr>
        <w:pStyle w:val="Normal"/>
        <w:widowControl w:val="false"/>
        <w:spacing w:before="0" w:after="240"/>
        <w:jc w:val="both"/>
        <w:rPr/>
      </w:pPr>
      <w:r>
        <w:rPr>
          <w:rFonts w:cs="Arial" w:ascii="Helvetica" w:hAnsi="Helvetica"/>
          <w:lang w:val="fr-CA"/>
        </w:rPr>
        <w:t>Chaque année, Improvisation Nouveau-Brunswick a l'opportunité d'organiser un Match des Anciens pour mettre en scène des anciens participants de la scène universitaire provinciale, et ce, par l'entremise du Service socioculturel et la vie étudiante de l'Université de Moncton, en partenariat avec l'alUMni. Cet événement peut rapporter quelques centaines de dollars en frais d'entrée.</w:t>
      </w:r>
    </w:p>
    <w:p>
      <w:pPr>
        <w:pStyle w:val="ListParagraph"/>
        <w:widowControl w:val="false"/>
        <w:numPr>
          <w:ilvl w:val="0"/>
          <w:numId w:val="1"/>
        </w:numPr>
        <w:spacing w:before="0" w:after="240"/>
        <w:jc w:val="both"/>
        <w:rPr/>
      </w:pPr>
      <w:r>
        <w:rPr>
          <w:rFonts w:cs="Arial" w:ascii="Helvetica" w:hAnsi="Helvetica"/>
          <w:b/>
          <w:bCs/>
          <w:lang w:val="fr-CA"/>
        </w:rPr>
        <w:t>Objectif</w:t>
      </w:r>
    </w:p>
    <w:p>
      <w:pPr>
        <w:pStyle w:val="Normal"/>
        <w:widowControl w:val="false"/>
        <w:spacing w:before="0" w:after="240"/>
        <w:jc w:val="both"/>
        <w:rPr/>
      </w:pPr>
      <w:r>
        <w:rPr>
          <w:rFonts w:cs="Arial" w:ascii="Helvetica" w:hAnsi="Helvetica"/>
          <w:lang w:val="fr-CA"/>
        </w:rPr>
        <w:t xml:space="preserve">De remettre les profits du Match des Anciens à un.e étudiant.e de l'Université de Moncton au nom d'Improvisation Nouveau-Brunswick - la </w:t>
      </w:r>
      <w:r>
        <w:rPr>
          <w:rFonts w:cs="Arial" w:ascii="Helvetica" w:hAnsi="Helvetica"/>
          <w:i/>
          <w:iCs/>
          <w:lang w:val="fr-CA"/>
        </w:rPr>
        <w:t>Bourse Impro NB</w:t>
      </w:r>
      <w:r>
        <w:rPr>
          <w:rFonts w:cs="Arial" w:ascii="Helvetica" w:hAnsi="Helvetica"/>
          <w:i w:val="false"/>
          <w:iCs w:val="false"/>
          <w:lang w:val="fr-CA"/>
        </w:rPr>
        <w:t xml:space="preserve"> - à titre de bourse d'étude.</w:t>
      </w:r>
    </w:p>
    <w:p>
      <w:pPr>
        <w:pStyle w:val="ListParagraph"/>
        <w:widowControl w:val="false"/>
        <w:numPr>
          <w:ilvl w:val="0"/>
          <w:numId w:val="1"/>
        </w:numPr>
        <w:spacing w:before="0" w:after="240"/>
        <w:jc w:val="both"/>
        <w:rPr/>
      </w:pPr>
      <w:r>
        <w:rPr>
          <w:rFonts w:cs="Arial" w:ascii="Helvetica" w:hAnsi="Helvetica"/>
          <w:b/>
          <w:bCs/>
          <w:lang w:val="fr-CA"/>
        </w:rPr>
        <w:t>Critères</w:t>
      </w:r>
    </w:p>
    <w:p>
      <w:pPr>
        <w:pStyle w:val="ListParagraph"/>
        <w:widowControl w:val="false"/>
        <w:numPr>
          <w:ilvl w:val="0"/>
          <w:numId w:val="0"/>
        </w:numPr>
        <w:spacing w:before="0" w:after="240"/>
        <w:ind w:left="1080" w:hanging="0"/>
        <w:jc w:val="both"/>
        <w:rPr/>
      </w:pPr>
      <w:r>
        <w:rPr>
          <w:rFonts w:cs="Arial" w:ascii="Helvetica" w:hAnsi="Helvetica"/>
          <w:b w:val="false"/>
          <w:bCs w:val="false"/>
          <w:lang w:val="fr-CA"/>
        </w:rPr>
        <w:t>L'étudiant.e considéré.e pour recevoir cette bourse :</w:t>
      </w:r>
    </w:p>
    <w:p>
      <w:pPr>
        <w:pStyle w:val="ListParagraph"/>
        <w:widowControl w:val="false"/>
        <w:numPr>
          <w:ilvl w:val="1"/>
          <w:numId w:val="1"/>
        </w:numPr>
        <w:spacing w:before="0" w:after="240"/>
        <w:ind w:left="1418" w:hanging="567"/>
        <w:jc w:val="both"/>
        <w:rPr/>
      </w:pPr>
      <w:r>
        <w:rPr>
          <w:rFonts w:cs="Arial" w:ascii="Helvetica" w:hAnsi="Helvetica"/>
          <w:bCs/>
          <w:lang w:val="fr-CA"/>
        </w:rPr>
        <w:t>Est étudiant.e à temps complet à un des campus de l'Université de Moncton;</w:t>
      </w:r>
    </w:p>
    <w:p>
      <w:pPr>
        <w:pStyle w:val="ListParagraph"/>
        <w:widowControl w:val="false"/>
        <w:numPr>
          <w:ilvl w:val="1"/>
          <w:numId w:val="1"/>
        </w:numPr>
        <w:spacing w:before="0" w:after="240"/>
        <w:ind w:left="1418" w:hanging="567"/>
        <w:jc w:val="both"/>
        <w:rPr/>
      </w:pPr>
      <w:r>
        <w:rPr>
          <w:rFonts w:cs="Arial" w:ascii="Helvetica" w:hAnsi="Helvetica"/>
          <w:bCs/>
          <w:lang w:val="fr-CA"/>
        </w:rPr>
        <w:t>Maintient une moyenne cumulative d'au moins 3.0;</w:t>
      </w:r>
    </w:p>
    <w:p>
      <w:pPr>
        <w:pStyle w:val="ListParagraph"/>
        <w:widowControl w:val="false"/>
        <w:numPr>
          <w:ilvl w:val="1"/>
          <w:numId w:val="1"/>
        </w:numPr>
        <w:spacing w:before="0" w:after="240"/>
        <w:ind w:left="1418" w:hanging="567"/>
        <w:jc w:val="both"/>
        <w:rPr/>
      </w:pPr>
      <w:r>
        <w:rPr>
          <w:rFonts w:cs="Arial" w:ascii="Helvetica" w:hAnsi="Helvetica"/>
          <w:bCs/>
          <w:lang w:val="fr-CA"/>
        </w:rPr>
        <w:t>Participe à une équipe d'improvisation universitaire, soit une équipe de ligue ou l'équipe étoile de ce campus;</w:t>
      </w:r>
    </w:p>
    <w:p>
      <w:pPr>
        <w:pStyle w:val="ListParagraph"/>
        <w:widowControl w:val="false"/>
        <w:numPr>
          <w:ilvl w:val="1"/>
          <w:numId w:val="1"/>
        </w:numPr>
        <w:spacing w:before="0" w:after="240"/>
        <w:ind w:left="1418" w:hanging="567"/>
        <w:jc w:val="both"/>
        <w:rPr/>
      </w:pPr>
      <w:r>
        <w:rPr>
          <w:rFonts w:cs="Arial" w:ascii="Helvetica" w:hAnsi="Helvetica"/>
          <w:bCs/>
          <w:lang w:val="fr-CA"/>
        </w:rPr>
        <w:t>Reçoit de l'aide financière (prêt étudiant);</w:t>
      </w:r>
    </w:p>
    <w:p>
      <w:pPr>
        <w:pStyle w:val="ListParagraph"/>
        <w:widowControl w:val="false"/>
        <w:numPr>
          <w:ilvl w:val="1"/>
          <w:numId w:val="1"/>
        </w:numPr>
        <w:spacing w:before="0" w:after="240"/>
        <w:ind w:left="1418" w:hanging="567"/>
        <w:jc w:val="both"/>
        <w:rPr/>
      </w:pPr>
      <w:r>
        <w:rPr>
          <w:rFonts w:cs="Arial" w:ascii="Helvetica" w:hAnsi="Helvetica"/>
          <w:bCs/>
          <w:lang w:val="fr-CA"/>
        </w:rPr>
        <w:t>Revient aux études à l'Université de Moncton l'année suivant la soumission de sa candidature;</w:t>
      </w:r>
    </w:p>
    <w:p>
      <w:pPr>
        <w:pStyle w:val="ListParagraph"/>
        <w:widowControl w:val="false"/>
        <w:numPr>
          <w:ilvl w:val="1"/>
          <w:numId w:val="1"/>
        </w:numPr>
        <w:spacing w:before="0" w:after="240"/>
        <w:ind w:left="1418" w:hanging="567"/>
        <w:jc w:val="both"/>
        <w:rPr/>
      </w:pPr>
      <w:r>
        <w:rPr>
          <w:rFonts w:cs="Arial" w:ascii="Helvetica" w:hAnsi="Helvetica"/>
          <w:bCs/>
          <w:lang w:val="fr-CA"/>
        </w:rPr>
        <w:t>Dans la dernière année, a donné de son temps à Improvisation Nouveau-Brunswick ou à la communauté d'improvisation, en particulier (mais sans s'y limiter), à un tournoi d'improvisation jeunesse, et y a été une présence positive et productive (à titre de bénévole, officiel ou entraîneur, par exemple);</w:t>
      </w:r>
    </w:p>
    <w:p>
      <w:pPr>
        <w:pStyle w:val="ListParagraph"/>
        <w:widowControl w:val="false"/>
        <w:numPr>
          <w:ilvl w:val="1"/>
          <w:numId w:val="1"/>
        </w:numPr>
        <w:bidi w:val="0"/>
        <w:spacing w:lineRule="auto" w:line="240" w:before="0" w:after="240"/>
        <w:ind w:left="1417" w:right="0" w:hanging="454"/>
        <w:jc w:val="both"/>
        <w:rPr/>
      </w:pPr>
      <w:r>
        <w:rPr>
          <w:rFonts w:cs="Arial" w:ascii="Helvetica" w:hAnsi="Helvetica"/>
          <w:bCs/>
          <w:lang w:val="fr-CA"/>
        </w:rPr>
        <w:t>N'est pas membre du Conseil d'administration de Improvisation Nouveau-Brunswick.</w:t>
      </w:r>
    </w:p>
    <w:p>
      <w:pPr>
        <w:pStyle w:val="ListParagraph"/>
        <w:widowControl w:val="false"/>
        <w:numPr>
          <w:ilvl w:val="0"/>
          <w:numId w:val="1"/>
        </w:numPr>
        <w:spacing w:before="0" w:after="240"/>
        <w:jc w:val="both"/>
        <w:rPr/>
      </w:pPr>
      <w:r>
        <w:rPr>
          <w:rFonts w:cs="Arial" w:ascii="Helvetica" w:hAnsi="Helvetica"/>
          <w:b/>
          <w:bCs/>
          <w:lang w:val="fr-CA"/>
        </w:rPr>
        <w:t>Protocols</w:t>
      </w:r>
    </w:p>
    <w:p>
      <w:pPr>
        <w:pStyle w:val="ListParagraph"/>
        <w:widowControl w:val="false"/>
        <w:numPr>
          <w:ilvl w:val="1"/>
          <w:numId w:val="1"/>
        </w:numPr>
        <w:spacing w:before="0" w:after="240"/>
        <w:ind w:left="1418" w:hanging="567"/>
        <w:jc w:val="both"/>
        <w:rPr/>
      </w:pPr>
      <w:r>
        <w:rPr>
          <w:rFonts w:cs="Arial" w:ascii="Helvetica" w:hAnsi="Helvetica"/>
          <w:lang w:val="fr-CA"/>
        </w:rPr>
        <w:t>La communauté d'improvisation sera informée de l'accès à cette bourse pendant la période qui chevauche les tournois secondaires officiels d'Improvisation Nouveau-Brunswick. Le Comité exécutif aura la responsabilité de diffuser l'information et d'encourager les étudiant.e.s éligibles à soumettre leur candidature.</w:t>
      </w:r>
    </w:p>
    <w:p>
      <w:pPr>
        <w:pStyle w:val="ListParagraph"/>
        <w:widowControl w:val="false"/>
        <w:numPr>
          <w:ilvl w:val="1"/>
          <w:numId w:val="1"/>
        </w:numPr>
        <w:spacing w:before="0" w:after="240"/>
        <w:ind w:left="1418" w:hanging="567"/>
        <w:jc w:val="both"/>
        <w:rPr/>
      </w:pPr>
      <w:r>
        <w:rPr>
          <w:rFonts w:cs="Arial" w:ascii="Helvetica" w:hAnsi="Helvetica"/>
          <w:lang w:val="fr-CA"/>
        </w:rPr>
        <w:t>Pour soumettre sa candidature, un.e étudiant.e n'aura qu'à envoyer un courriel avec son nom et NI à la direction générale, avec preuve d'aide financière et relevé de note (gratuit à l'Université de Moncton). Improvisation Nouveau-Brunswick acceptera une photo des documents nécessaires où ne sont visibles que les éléments requis (moyenne cumulative et preuve de réception d'aide financière, sans les montants spécifiques attribués). D'une façon ou de l'autre, toute information envoyée sera considérée confidentielle.</w:t>
      </w:r>
    </w:p>
    <w:p>
      <w:pPr>
        <w:pStyle w:val="ListParagraph"/>
        <w:widowControl w:val="false"/>
        <w:numPr>
          <w:ilvl w:val="1"/>
          <w:numId w:val="1"/>
        </w:numPr>
        <w:spacing w:before="0" w:after="240"/>
        <w:ind w:left="1418" w:hanging="567"/>
        <w:jc w:val="both"/>
        <w:rPr/>
      </w:pPr>
      <w:r>
        <w:rPr>
          <w:rFonts w:cs="Arial" w:ascii="Helvetica" w:hAnsi="Helvetica"/>
          <w:lang w:val="fr-CA"/>
        </w:rPr>
        <w:t>Le choix sera fait par le Conseil d'administration à la réunion précédent la rentrée universitaire pour que la bourse puisse être remise en début d'année. Le critère qualitatif du point 3.6 sera principalement utilisé pour départager les candidat.e.s.</w:t>
      </w:r>
    </w:p>
    <w:p>
      <w:pPr>
        <w:pStyle w:val="ListParagraph"/>
        <w:widowControl w:val="false"/>
        <w:numPr>
          <w:ilvl w:val="1"/>
          <w:numId w:val="1"/>
        </w:numPr>
        <w:spacing w:before="0" w:after="240"/>
        <w:ind w:left="1418" w:hanging="567"/>
        <w:jc w:val="both"/>
        <w:rPr/>
      </w:pPr>
      <w:r>
        <w:rPr>
          <w:rFonts w:cs="Arial" w:ascii="Helvetica" w:hAnsi="Helvetica"/>
          <w:lang w:val="fr-CA"/>
        </w:rPr>
        <w:t>Tel qu'indiqué par les procédures des Services aux Étudiant.e.s de l'Université de Moncton, un chèque sera envoyé au Comptoir de Service de l'Université de Moncton au nom de l'Université, indiquant le nom et le NI du récipiendaire, avec le montant exact des profits du Match des Anciens de l'année précédente. Ce montant sera versé au compte du récipiendaire.</w:t>
      </w:r>
    </w:p>
    <w:p>
      <w:pPr>
        <w:pStyle w:val="ListParagraph"/>
        <w:widowControl w:val="false"/>
        <w:numPr>
          <w:ilvl w:val="1"/>
          <w:numId w:val="1"/>
        </w:numPr>
        <w:tabs>
          <w:tab w:val="left" w:pos="2889" w:leader="none"/>
        </w:tabs>
        <w:suppressAutoHyphens w:val="true"/>
        <w:spacing w:before="0" w:after="240"/>
        <w:ind w:left="1418" w:hanging="567"/>
        <w:jc w:val="both"/>
        <w:rPr/>
      </w:pPr>
      <w:r>
        <w:rPr>
          <w:rFonts w:cs="Arial" w:ascii="Helvetica" w:hAnsi="Helvetica"/>
          <w:sz w:val="24"/>
          <w:szCs w:val="24"/>
          <w:lang w:val="fr-CA"/>
        </w:rPr>
        <w:t>Si aucune candidature valide n'est reçue, le Conseil d'administration pourra se permettre d'ignorer les critères 3.2 et/ou 3.4 sans pourtant ignorer leur esprit. Si aucune candidature n'est reçue, le montant sera repoussé à l'année suivante et soit ajouté aux profits d'un deuxième Match des Anciens, soit utilisé pour octroyer une deuxième bourse selon les mêmes critères.</w:t>
      </w:r>
    </w:p>
    <w:sectPr>
      <w:headerReference w:type="default" r:id="rId4"/>
      <w:footerReference w:type="default" r:id="rId5"/>
      <w:type w:val="nextPage"/>
      <w:pgSz w:w="12240" w:h="15840"/>
      <w:pgMar w:left="1080" w:right="1080" w:header="0" w:top="1440" w:footer="0" w:bottom="967" w:gutter="0"/>
      <w:pgNumType w:fmt="decimal"/>
      <w:formProt w:val="false"/>
      <w:textDirection w:val="lrTb"/>
      <w:bidi/>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Helvetica Neue">
    <w:charset w:val="00"/>
    <w:family w:val="roman"/>
    <w:pitch w:val="variable"/>
  </w:font>
  <w:font w:name="Calibri">
    <w:charset w:val="00"/>
    <w:family w:val="roman"/>
    <w:pitch w:val="variable"/>
  </w:font>
  <w:font w:name="Calibri">
    <w:charset w:val="01"/>
    <w:family w:val="swiss"/>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bidi w:val="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90" w:hanging="330"/>
      </w:pPr>
      <w:rPr>
        <w:smallCaps w:val="false"/>
        <w:caps w:val="false"/>
        <w:outline w:val="false"/>
        <w:dstrike w:val="false"/>
        <w:strike w:val="false"/>
        <w:vertAlign w:val="baseline"/>
        <w:position w:val="0"/>
        <w:sz w:val="24"/>
        <w:sz w:val="24"/>
        <w:spacing w:val="0"/>
        <w:b/>
        <w:bCs/>
        <w:w w:val="100"/>
        <w:emboss w:val="false"/>
        <w:imprint w:val="false"/>
      </w:rPr>
    </w:lvl>
    <w:lvl w:ilvl="1">
      <w:start w:val="1"/>
      <w:numFmt w:val="decimal"/>
      <w:lvlText w:val="%1.%2."/>
      <w:lvlJc w:val="left"/>
      <w:pPr>
        <w:ind w:left="800" w:hanging="440"/>
      </w:pPr>
      <w:rPr>
        <w:smallCaps w:val="false"/>
        <w:caps w:val="false"/>
        <w:outline w:val="false"/>
        <w:dstrike w:val="false"/>
        <w:strike w:val="false"/>
        <w:vertAlign w:val="baseline"/>
        <w:position w:val="0"/>
        <w:sz w:val="24"/>
        <w:sz w:val="24"/>
        <w:spacing w:val="0"/>
        <w:w w:val="100"/>
        <w:emboss w:val="false"/>
        <w:imprint w:val="false"/>
      </w:rPr>
    </w:lvl>
    <w:lvl w:ilvl="2">
      <w:start w:val="1"/>
      <w:numFmt w:val="decimal"/>
      <w:lvlText w:val="%1.%2.%3."/>
      <w:lvlJc w:val="left"/>
      <w:pPr>
        <w:ind w:left="1020" w:hanging="660"/>
      </w:pPr>
      <w:rPr>
        <w:smallCaps w:val="false"/>
        <w:caps w:val="false"/>
        <w:outline w:val="false"/>
        <w:dstrike w:val="false"/>
        <w:strike w:val="false"/>
        <w:vertAlign w:val="baseline"/>
        <w:position w:val="0"/>
        <w:sz w:val="24"/>
        <w:sz w:val="24"/>
        <w:spacing w:val="0"/>
        <w:w w:val="100"/>
        <w:emboss w:val="false"/>
        <w:imprint w:val="false"/>
      </w:rPr>
    </w:lvl>
    <w:lvl w:ilvl="3">
      <w:start w:val="1"/>
      <w:numFmt w:val="decimal"/>
      <w:suff w:val="nothing"/>
      <w:lvlText w:val="%1.%2.%3.%4."/>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4">
      <w:start w:val="1"/>
      <w:numFmt w:val="decimal"/>
      <w:suff w:val="nothing"/>
      <w:lvlText w:val="%1.%2.%3.%4.%5."/>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5">
      <w:start w:val="1"/>
      <w:numFmt w:val="decimal"/>
      <w:suff w:val="nothing"/>
      <w:lvlText w:val="%1.%2.%3.%4.%5.%6."/>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6">
      <w:start w:val="1"/>
      <w:numFmt w:val="decimal"/>
      <w:suff w:val="nothing"/>
      <w:lvlText w:val="%1.%2.%3.%4.%5.%6.%7."/>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7">
      <w:start w:val="1"/>
      <w:numFmt w:val="decimal"/>
      <w:suff w:val="nothing"/>
      <w:lvlText w:val="%1.%2.%3.%4.%5.%6.%7.%8."/>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8">
      <w:start w:val="1"/>
      <w:numFmt w:val="decimal"/>
      <w:suff w:val="nothing"/>
      <w:lvlText w:val="%1.%2.%3.%4.%5.%6.%7.%8.%9."/>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abstractNum>
  <w:abstractNum w:abstractNumId="2">
    <w:lvl w:ilvl="0">
      <w:start w:val="1"/>
      <w:numFmt w:val="decimal"/>
      <w:lvlText w:val="%1."/>
      <w:lvlJc w:val="left"/>
      <w:pPr>
        <w:tabs>
          <w:tab w:val="num" w:pos="1701"/>
        </w:tabs>
        <w:ind w:left="690" w:hanging="330"/>
      </w:pPr>
      <w:rPr>
        <w:smallCaps w:val="false"/>
        <w:caps w:val="false"/>
        <w:outline w:val="false"/>
        <w:dstrike w:val="false"/>
        <w:strike w:val="false"/>
        <w:vertAlign w:val="baseline"/>
        <w:position w:val="0"/>
        <w:sz w:val="24"/>
        <w:sz w:val="24"/>
        <w:spacing w:val="0"/>
        <w:w w:val="100"/>
        <w:emboss w:val="false"/>
        <w:imprint w:val="false"/>
      </w:rPr>
    </w:lvl>
    <w:lvl w:ilvl="1">
      <w:start w:val="1"/>
      <w:numFmt w:val="decimal"/>
      <w:lvlText w:val="%1.%2."/>
      <w:lvlJc w:val="left"/>
      <w:pPr>
        <w:tabs>
          <w:tab w:val="num" w:pos="1701"/>
        </w:tabs>
        <w:ind w:left="800" w:hanging="440"/>
      </w:pPr>
      <w:rPr>
        <w:smallCaps w:val="false"/>
        <w:caps w:val="false"/>
        <w:outline w:val="false"/>
        <w:dstrike w:val="false"/>
        <w:strike w:val="false"/>
        <w:vertAlign w:val="baseline"/>
        <w:position w:val="0"/>
        <w:sz w:val="24"/>
        <w:sz w:val="24"/>
        <w:spacing w:val="0"/>
        <w:w w:val="100"/>
        <w:emboss w:val="false"/>
        <w:imprint w:val="false"/>
      </w:rPr>
    </w:lvl>
    <w:lvl w:ilvl="2">
      <w:start w:val="1"/>
      <w:numFmt w:val="decimal"/>
      <w:lvlText w:val="%1.%2.%3."/>
      <w:lvlJc w:val="left"/>
      <w:pPr>
        <w:tabs>
          <w:tab w:val="num" w:pos="1701"/>
        </w:tabs>
        <w:ind w:left="1020" w:hanging="660"/>
      </w:pPr>
      <w:rPr>
        <w:smallCaps w:val="false"/>
        <w:caps w:val="false"/>
        <w:outline w:val="false"/>
        <w:dstrike w:val="false"/>
        <w:strike w:val="false"/>
        <w:vertAlign w:val="baseline"/>
        <w:position w:val="0"/>
        <w:sz w:val="24"/>
        <w:sz w:val="24"/>
        <w:spacing w:val="0"/>
        <w:w w:val="100"/>
        <w:emboss w:val="false"/>
        <w:imprint w:val="false"/>
      </w:rPr>
    </w:lvl>
    <w:lvl w:ilvl="3">
      <w:start w:val="1"/>
      <w:numFmt w:val="decimal"/>
      <w:suff w:val="nothing"/>
      <w:lvlText w:val="%1.%2.%3.%4."/>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4">
      <w:start w:val="1"/>
      <w:numFmt w:val="decimal"/>
      <w:suff w:val="nothing"/>
      <w:lvlText w:val="%1.%2.%3.%4.%5."/>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5">
      <w:start w:val="1"/>
      <w:numFmt w:val="decimal"/>
      <w:suff w:val="nothing"/>
      <w:lvlText w:val="%1.%2.%3.%4.%5.%6."/>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6">
      <w:start w:val="1"/>
      <w:numFmt w:val="decimal"/>
      <w:suff w:val="nothing"/>
      <w:lvlText w:val="%1.%2.%3.%4.%5.%6.%7."/>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7">
      <w:start w:val="1"/>
      <w:numFmt w:val="decimal"/>
      <w:suff w:val="nothing"/>
      <w:lvlText w:val="%1.%2.%3.%4.%5.%6.%7.%8."/>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8">
      <w:start w:val="1"/>
      <w:numFmt w:val="decimal"/>
      <w:suff w:val="nothing"/>
      <w:lvlText w:val="%1.%2.%3.%4.%5.%6.%7.%8.%9."/>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fr-CA" w:eastAsia="zh-CN" w:bidi="hi-IN"/>
      </w:rPr>
    </w:rPrDefault>
    <w:pPrDefault>
      <w:pPr/>
    </w:pPrDefault>
  </w:docDefaults>
  <w:style w:type="paragraph" w:styleId="Normal" w:default="1">
    <w:name w:val="Normal"/>
    <w:qFormat/>
    <w:pPr>
      <w:keepNext/>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00000A"/>
      <w:spacing w:val="0"/>
      <w:w w:val="100"/>
      <w:position w:val="0"/>
      <w:sz w:val="24"/>
      <w:sz w:val="24"/>
      <w:szCs w:val="24"/>
      <w:u w:val="none" w:color="00000A"/>
      <w:vertAlign w:val="baseline"/>
      <w:lang w:val="en-US" w:eastAsia="en-US" w:bidi="ar-SA"/>
    </w:rPr>
  </w:style>
  <w:style w:type="character" w:styleId="DefaultParagraphFont" w:default="1">
    <w:name w:val="Default Paragraph Font"/>
    <w:qFormat/>
    <w:rPr/>
  </w:style>
  <w:style w:type="character" w:styleId="InternetLink">
    <w:name w:val="Internet Link"/>
    <w:rPr>
      <w:u w:val="single" w:color="00000A"/>
    </w:rPr>
  </w:style>
  <w:style w:type="character" w:styleId="ListLabel1">
    <w:name w:val="ListLabel 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
    <w:name w:val="ListLabel 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
    <w:name w:val="ListLabel 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
    <w:name w:val="ListLabel 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
    <w:name w:val="ListLabel 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
    <w:name w:val="ListLabel 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7">
    <w:name w:val="ListLabel 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8">
    <w:name w:val="ListLabel 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9">
    <w:name w:val="ListLabel 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0">
    <w:name w:val="ListLabel 1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1">
    <w:name w:val="ListLabel 1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2">
    <w:name w:val="ListLabel 1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3">
    <w:name w:val="ListLabel 1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4">
    <w:name w:val="ListLabel 1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5">
    <w:name w:val="ListLabel 1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6">
    <w:name w:val="ListLabel 1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7">
    <w:name w:val="ListLabel 1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8">
    <w:name w:val="ListLabel 1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9">
    <w:name w:val="ListLabel 1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0">
    <w:name w:val="ListLabel 2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1">
    <w:name w:val="ListLabel 2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2">
    <w:name w:val="ListLabel 2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3">
    <w:name w:val="ListLabel 2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4">
    <w:name w:val="ListLabel 2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5">
    <w:name w:val="ListLabel 2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6">
    <w:name w:val="ListLabel 2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7">
    <w:name w:val="ListLabel 2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8">
    <w:name w:val="ListLabel 2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9">
    <w:name w:val="ListLabel 2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0">
    <w:name w:val="ListLabel 3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1">
    <w:name w:val="ListLabel 3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2">
    <w:name w:val="ListLabel 3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3">
    <w:name w:val="ListLabel 3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4">
    <w:name w:val="ListLabel 3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5">
    <w:name w:val="ListLabel 3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6">
    <w:name w:val="ListLabel 3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7">
    <w:name w:val="ListLabel 3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8">
    <w:name w:val="ListLabel 3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9">
    <w:name w:val="ListLabel 3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0">
    <w:name w:val="ListLabel 4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1">
    <w:name w:val="ListLabel 4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2">
    <w:name w:val="ListLabel 4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3">
    <w:name w:val="ListLabel 4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4">
    <w:name w:val="ListLabel 4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5">
    <w:name w:val="ListLabel 45"/>
    <w:qFormat/>
    <w:rPr>
      <w:caps w:val="false"/>
      <w:smallCaps w:val="false"/>
      <w:strike w:val="false"/>
      <w:dstrike w:val="false"/>
      <w:outline w:val="false"/>
      <w:emboss w:val="false"/>
      <w:imprint w:val="false"/>
      <w:spacing w:val="0"/>
      <w:w w:val="100"/>
      <w:position w:val="0"/>
      <w:sz w:val="24"/>
      <w:sz w:val="24"/>
      <w:vertAlign w:val="baseline"/>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Entte">
    <w:name w:val="En-tête"/>
    <w:qFormat/>
    <w:pPr>
      <w:keepNext/>
      <w:keepLines w:val="false"/>
      <w:pageBreakBefore w:val="false"/>
      <w:widowControl/>
      <w:shd w:val="clear" w:color="auto" w:fill="auto"/>
      <w:tabs>
        <w:tab w:val="right" w:pos="9020" w:leader="none"/>
      </w:tabs>
      <w:suppressAutoHyphens w:val="false"/>
      <w:bidi w:val="0"/>
      <w:spacing w:lineRule="auto" w:line="240" w:before="0" w:after="0"/>
      <w:ind w:left="0" w:right="0" w:hanging="0"/>
      <w:jc w:val="left"/>
    </w:pPr>
    <w:rPr>
      <w:rFonts w:ascii="Helvetica Neue" w:hAnsi="Helvetica Neue"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position w:val="0"/>
      <w:sz w:val="24"/>
      <w:sz w:val="24"/>
      <w:szCs w:val="24"/>
      <w:u w:val="none" w:color="00000A"/>
      <w:vertAlign w:val="baseline"/>
      <w:lang w:val="fr-CA" w:eastAsia="zh-CN" w:bidi="hi-IN"/>
    </w:rPr>
  </w:style>
  <w:style w:type="paragraph" w:styleId="CorpsA">
    <w:name w:val="Corps A"/>
    <w:qFormat/>
    <w:pPr>
      <w:keepNext/>
      <w:keepLines w:val="false"/>
      <w:pageBreakBefore w:val="false"/>
      <w:widowControl/>
      <w:shd w:val="clear" w:color="auto" w:fill="auto"/>
      <w:suppressAutoHyphens w:val="false"/>
      <w:bidi w:val="0"/>
      <w:spacing w:lineRule="auto" w:line="276" w:before="0" w:after="200"/>
      <w:ind w:left="0" w:right="0" w:hanging="0"/>
      <w:jc w:val="left"/>
    </w:pPr>
    <w:rPr>
      <w:rFonts w:ascii="Calibri" w:hAnsi="Calibri" w:eastAsia="Calibri" w:cs="Calibri"/>
      <w:b w:val="false"/>
      <w:bCs w:val="false"/>
      <w:i w:val="false"/>
      <w:iCs w:val="false"/>
      <w:caps w:val="false"/>
      <w:smallCaps w:val="false"/>
      <w:strike w:val="false"/>
      <w:dstrike w:val="false"/>
      <w:outline w:val="false"/>
      <w:emboss w:val="false"/>
      <w:imprint w:val="false"/>
      <w:vanish w:val="false"/>
      <w:color w:val="00000A"/>
      <w:spacing w:val="0"/>
      <w:w w:val="100"/>
      <w:position w:val="0"/>
      <w:sz w:val="22"/>
      <w:sz w:val="22"/>
      <w:szCs w:val="22"/>
      <w:u w:val="none" w:color="00000A"/>
      <w:vertAlign w:val="baseline"/>
      <w:lang w:val="fr-FR" w:eastAsia="zh-CN" w:bidi="hi-IN"/>
    </w:rPr>
  </w:style>
  <w:style w:type="paragraph" w:styleId="ListParagraph">
    <w:name w:val="List Paragraph"/>
    <w:qFormat/>
    <w:pPr>
      <w:keepNext/>
      <w:keepLines w:val="false"/>
      <w:pageBreakBefore w:val="false"/>
      <w:widowControl/>
      <w:shd w:val="clear" w:color="auto" w:fill="auto"/>
      <w:suppressAutoHyphens w:val="false"/>
      <w:bidi w:val="0"/>
      <w:spacing w:lineRule="auto" w:line="276" w:before="0" w:after="200"/>
      <w:ind w:left="720" w:right="0" w:hanging="0"/>
      <w:jc w:val="left"/>
    </w:pPr>
    <w:rPr>
      <w:rFonts w:ascii="Calibri" w:hAnsi="Calibri" w:eastAsia="Calibri" w:cs="Calibri"/>
      <w:b w:val="false"/>
      <w:bCs w:val="false"/>
      <w:i w:val="false"/>
      <w:iCs w:val="false"/>
      <w:caps w:val="false"/>
      <w:smallCaps w:val="false"/>
      <w:strike w:val="false"/>
      <w:dstrike w:val="false"/>
      <w:outline w:val="false"/>
      <w:emboss w:val="false"/>
      <w:imprint w:val="false"/>
      <w:vanish w:val="false"/>
      <w:color w:val="00000A"/>
      <w:spacing w:val="0"/>
      <w:w w:val="100"/>
      <w:position w:val="0"/>
      <w:sz w:val="22"/>
      <w:sz w:val="22"/>
      <w:szCs w:val="22"/>
      <w:u w:val="none" w:color="00000A"/>
      <w:vertAlign w:val="baseline"/>
      <w:lang w:val="fr-FR" w:eastAsia="zh-CN" w:bidi="hi-IN"/>
    </w:rPr>
  </w:style>
  <w:style w:type="paragraph" w:styleId="Corps">
    <w:name w:val="Corps"/>
    <w:qFormat/>
    <w:pPr>
      <w:keepNext/>
      <w:keepLines w:val="false"/>
      <w:pageBreakBefore w:val="false"/>
      <w:widowControl/>
      <w:shd w:val="clear" w:color="auto" w:fill="auto"/>
      <w:suppressAutoHyphens w:val="false"/>
      <w:bidi w:val="0"/>
      <w:spacing w:lineRule="auto" w:line="240" w:before="0" w:after="0"/>
      <w:ind w:left="0" w:right="0" w:hanging="0"/>
      <w:jc w:val="left"/>
    </w:pPr>
    <w:rPr>
      <w:rFonts w:ascii="Times New Roman" w:hAnsi="Times New Roman" w:eastAsia="Arial Unicode MS" w:cs="Arial Unicode MS"/>
      <w:b w:val="false"/>
      <w:bCs w:val="false"/>
      <w:i w:val="false"/>
      <w:iCs w:val="false"/>
      <w:caps w:val="false"/>
      <w:smallCaps w:val="false"/>
      <w:strike w:val="false"/>
      <w:dstrike w:val="false"/>
      <w:outline w:val="false"/>
      <w:emboss w:val="false"/>
      <w:imprint w:val="false"/>
      <w:vanish w:val="false"/>
      <w:color w:val="00000A"/>
      <w:spacing w:val="0"/>
      <w:w w:val="100"/>
      <w:position w:val="0"/>
      <w:sz w:val="24"/>
      <w:sz w:val="24"/>
      <w:szCs w:val="24"/>
      <w:u w:val="none" w:color="00000A"/>
      <w:vertAlign w:val="baseline"/>
      <w:lang w:val="fr-FR" w:eastAsia="zh-CN" w:bidi="hi-IN"/>
    </w:rPr>
  </w:style>
  <w:style w:type="paragraph" w:styleId="Header">
    <w:name w:val="Header"/>
    <w:basedOn w:val="Normal"/>
    <w:pPr/>
    <w:rPr/>
  </w:style>
  <w:style w:type="paragraph" w:styleId="Footer">
    <w:name w:val="Footer"/>
    <w:basedOn w:val="Normal"/>
    <w:pPr/>
    <w:rPr/>
  </w:style>
  <w:style w:type="numbering" w:styleId="NoList" w:default="1">
    <w:name w:val="No List"/>
    <w:qFormat/>
  </w:style>
  <w:style w:type="numbering" w:styleId="Style1import">
    <w:name w:val="Style 1 importé"/>
    <w:qFormat/>
  </w:style>
  <w:style w:type="table" w:default="1" w:styleId="Table Normal">
    <w:name w:val="Table Normal"/>
    <w:tblPr>
      <w:tblInd w:w="0" w:type="dxa"/>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8</TotalTime>
  <Application>LibreOffice/5.2.3.3$Windows_x86 LibreOffice_project/d54a8868f08a7b39642414cf2c8ef2f228f780cf</Application>
  <Pages>6</Pages>
  <Words>1555</Words>
  <Characters>8798</Characters>
  <CharactersWithSpaces>10306</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fr-CA</dc:language>
  <cp:lastModifiedBy/>
  <dcterms:modified xsi:type="dcterms:W3CDTF">2017-09-11T09:29:54Z</dcterms:modified>
  <cp:revision>3</cp:revision>
  <dc:subject/>
  <dc:title/>
</cp:coreProperties>
</file>