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CorpsA"/>
        <w:suppressAutoHyphens w:val="true"/>
        <w:spacing w:before="0" w:after="0"/>
        <w:jc w:val="center"/>
        <w:rPr>
          <w:sz w:val="24"/>
          <w:szCs w:val="24"/>
        </w:rPr>
      </w:pPr>
      <w:r>
        <w:rPr>
          <w:b/>
          <w:bCs/>
          <w:sz w:val="24"/>
          <w:szCs w:val="24"/>
        </w:rPr>
        <w:t>Procès-verbal du Conseil d’administration d’improvisation Nouveau-Brunswick</w:t>
      </w:r>
    </w:p>
    <w:p>
      <w:pPr>
        <w:pStyle w:val="CorpsA"/>
        <w:suppressAutoHyphens w:val="true"/>
        <w:spacing w:before="0" w:after="0"/>
        <w:jc w:val="center"/>
        <w:rPr>
          <w:sz w:val="24"/>
          <w:szCs w:val="24"/>
        </w:rPr>
      </w:pPr>
      <w:r>
        <w:rPr>
          <w:b/>
          <w:bCs/>
          <w:sz w:val="24"/>
          <w:szCs w:val="24"/>
        </w:rPr>
        <w:t>Réunion régulière du 15 octobre 2017</w:t>
      </w:r>
    </w:p>
    <w:p>
      <w:pPr>
        <w:pStyle w:val="CorpsA"/>
        <w:suppressAutoHyphens w:val="true"/>
        <w:spacing w:before="0" w:after="0"/>
        <w:rPr>
          <w:sz w:val="24"/>
          <w:szCs w:val="24"/>
        </w:rPr>
      </w:pPr>
      <w:r>
        <w:rPr>
          <w:sz w:val="24"/>
          <w:szCs w:val="24"/>
        </w:rPr>
      </w:r>
    </w:p>
    <w:p>
      <w:pPr>
        <w:pStyle w:val="CorpsA"/>
        <w:suppressAutoHyphens w:val="true"/>
        <w:spacing w:before="0" w:after="0"/>
        <w:rPr>
          <w:sz w:val="24"/>
          <w:szCs w:val="24"/>
        </w:rPr>
      </w:pPr>
      <w:r>
        <w:rPr>
          <w:sz w:val="24"/>
          <w:szCs w:val="24"/>
        </w:rPr>
        <w:t>Présences :</w:t>
      </w:r>
    </w:p>
    <w:p>
      <w:pPr>
        <w:pStyle w:val="CorpsA"/>
        <w:suppressAutoHyphens w:val="true"/>
        <w:spacing w:before="0" w:after="0"/>
        <w:rPr>
          <w:sz w:val="24"/>
          <w:szCs w:val="24"/>
        </w:rPr>
      </w:pPr>
      <w:r>
        <w:rPr>
          <w:sz w:val="24"/>
          <w:szCs w:val="24"/>
        </w:rPr>
        <w:t>Michel M.Albert, président</w:t>
      </w:r>
    </w:p>
    <w:p>
      <w:pPr>
        <w:pStyle w:val="CorpsA"/>
        <w:suppressAutoHyphens w:val="true"/>
        <w:spacing w:before="0" w:after="0"/>
        <w:rPr/>
      </w:pPr>
      <w:r>
        <w:rPr>
          <w:sz w:val="24"/>
          <w:szCs w:val="24"/>
        </w:rPr>
        <w:t>Andréanne Basque, vice-présidente exécutive</w:t>
      </w:r>
    </w:p>
    <w:p>
      <w:pPr>
        <w:pStyle w:val="CorpsA"/>
        <w:suppressAutoHyphens w:val="true"/>
        <w:spacing w:before="0" w:after="0"/>
        <w:rPr>
          <w:sz w:val="24"/>
          <w:szCs w:val="24"/>
        </w:rPr>
      </w:pPr>
      <w:r>
        <w:rPr>
          <w:sz w:val="24"/>
          <w:szCs w:val="24"/>
        </w:rPr>
        <w:t xml:space="preserve">Nathalie Goguen, vice-présidente interne </w:t>
      </w:r>
    </w:p>
    <w:p>
      <w:pPr>
        <w:pStyle w:val="CorpsA"/>
        <w:suppressAutoHyphens w:val="true"/>
        <w:spacing w:before="0" w:after="0"/>
        <w:rPr>
          <w:sz w:val="24"/>
          <w:szCs w:val="24"/>
        </w:rPr>
      </w:pPr>
      <w:r>
        <w:rPr>
          <w:sz w:val="24"/>
          <w:szCs w:val="24"/>
        </w:rPr>
        <w:t xml:space="preserve">Amélie Montour, représentante des officiels </w:t>
      </w:r>
    </w:p>
    <w:p>
      <w:pPr>
        <w:pStyle w:val="CorpsA"/>
        <w:suppressAutoHyphens w:val="true"/>
        <w:spacing w:before="0" w:after="0"/>
        <w:rPr>
          <w:sz w:val="24"/>
          <w:szCs w:val="24"/>
        </w:rPr>
      </w:pPr>
      <w:r>
        <w:rPr>
          <w:sz w:val="24"/>
          <w:szCs w:val="24"/>
        </w:rPr>
        <w:t>Isabel Goguen, directrice générale</w:t>
      </w:r>
    </w:p>
    <w:p>
      <w:pPr>
        <w:pStyle w:val="CorpsA"/>
        <w:suppressAutoHyphens w:val="true"/>
        <w:spacing w:before="0" w:after="0"/>
        <w:rPr>
          <w:sz w:val="24"/>
          <w:szCs w:val="24"/>
        </w:rPr>
      </w:pPr>
      <w:r>
        <w:rPr>
          <w:sz w:val="24"/>
          <w:szCs w:val="24"/>
        </w:rPr>
        <w:t>Sébastien Landry, représentant des entraîneurs</w:t>
      </w:r>
    </w:p>
    <w:p>
      <w:pPr>
        <w:pStyle w:val="CorpsA"/>
        <w:suppressAutoHyphens w:val="true"/>
        <w:spacing w:before="0" w:after="0"/>
        <w:rPr>
          <w:sz w:val="24"/>
          <w:szCs w:val="24"/>
        </w:rPr>
      </w:pPr>
      <w:r>
        <w:rPr>
          <w:sz w:val="24"/>
          <w:szCs w:val="24"/>
        </w:rPr>
      </w:r>
    </w:p>
    <w:p>
      <w:pPr>
        <w:pStyle w:val="CorpsA"/>
        <w:suppressAutoHyphens w:val="true"/>
        <w:spacing w:before="0" w:after="0"/>
        <w:rPr>
          <w:sz w:val="24"/>
          <w:szCs w:val="24"/>
        </w:rPr>
      </w:pPr>
      <w:r>
        <w:rPr>
          <w:sz w:val="24"/>
          <w:szCs w:val="24"/>
        </w:rPr>
        <w:t>Absences :</w:t>
      </w:r>
    </w:p>
    <w:p>
      <w:pPr>
        <w:pStyle w:val="CorpsA"/>
        <w:suppressAutoHyphens w:val="true"/>
        <w:spacing w:before="0" w:after="0"/>
        <w:rPr>
          <w:sz w:val="24"/>
          <w:szCs w:val="24"/>
        </w:rPr>
      </w:pPr>
      <w:r>
        <w:rPr>
          <w:sz w:val="24"/>
          <w:szCs w:val="24"/>
        </w:rPr>
        <w:t>Marc-André Vienneau, représentant Jeunesse</w:t>
      </w:r>
    </w:p>
    <w:p>
      <w:pPr>
        <w:pStyle w:val="CorpsA"/>
        <w:suppressAutoHyphens w:val="true"/>
        <w:spacing w:before="0" w:after="0"/>
        <w:jc w:val="both"/>
        <w:rPr>
          <w:sz w:val="24"/>
          <w:szCs w:val="24"/>
        </w:rPr>
      </w:pPr>
      <w:r>
        <w:rPr>
          <w:sz w:val="24"/>
          <w:szCs w:val="24"/>
        </w:rPr>
      </w:r>
    </w:p>
    <w:p>
      <w:pPr>
        <w:pStyle w:val="ListParagraph"/>
        <w:numPr>
          <w:ilvl w:val="0"/>
          <w:numId w:val="1"/>
        </w:numPr>
        <w:suppressAutoHyphens w:val="true"/>
        <w:spacing w:before="0" w:after="0"/>
        <w:jc w:val="both"/>
        <w:rPr>
          <w:sz w:val="24"/>
          <w:szCs w:val="24"/>
        </w:rPr>
      </w:pPr>
      <w:r>
        <w:rPr>
          <w:b/>
          <w:bCs/>
          <w:sz w:val="24"/>
          <w:szCs w:val="24"/>
        </w:rPr>
        <w:t xml:space="preserve">Ouverture de la réunion </w:t>
      </w:r>
    </w:p>
    <w:p>
      <w:pPr>
        <w:pStyle w:val="CorpsA"/>
        <w:suppressAutoHyphens w:val="true"/>
        <w:spacing w:before="0" w:after="0"/>
        <w:jc w:val="both"/>
        <w:rPr/>
      </w:pPr>
      <w:r>
        <w:rPr>
          <w:sz w:val="24"/>
          <w:szCs w:val="24"/>
        </w:rPr>
        <w:t>Le président, Michel M. Albert, déclare l’ouverture de la réunion à 18</w:t>
      </w:r>
      <w:r>
        <w:rPr>
          <w:sz w:val="24"/>
          <w:szCs w:val="24"/>
        </w:rPr>
        <w:t>h</w:t>
      </w:r>
      <w:r>
        <w:rPr>
          <w:sz w:val="24"/>
          <w:szCs w:val="24"/>
        </w:rPr>
        <w:t xml:space="preserve">00. </w:t>
      </w:r>
    </w:p>
    <w:p>
      <w:pPr>
        <w:pStyle w:val="CorpsA"/>
        <w:suppressAutoHyphens w:val="true"/>
        <w:spacing w:before="0" w:after="0"/>
        <w:jc w:val="both"/>
        <w:rPr>
          <w:sz w:val="24"/>
          <w:szCs w:val="24"/>
        </w:rPr>
      </w:pPr>
      <w:r>
        <w:rPr>
          <w:sz w:val="24"/>
          <w:szCs w:val="24"/>
        </w:rPr>
      </w:r>
    </w:p>
    <w:p>
      <w:pPr>
        <w:pStyle w:val="ListParagraph"/>
        <w:numPr>
          <w:ilvl w:val="0"/>
          <w:numId w:val="1"/>
        </w:numPr>
        <w:suppressAutoHyphens w:val="true"/>
        <w:spacing w:before="0" w:after="0"/>
        <w:jc w:val="both"/>
        <w:rPr>
          <w:sz w:val="24"/>
          <w:szCs w:val="24"/>
        </w:rPr>
      </w:pPr>
      <w:r>
        <w:rPr>
          <w:b/>
          <w:bCs/>
          <w:sz w:val="24"/>
          <w:szCs w:val="24"/>
        </w:rPr>
        <w:t>Vérification du quorum</w:t>
      </w:r>
    </w:p>
    <w:p>
      <w:pPr>
        <w:pStyle w:val="CorpsA"/>
        <w:suppressAutoHyphens w:val="true"/>
        <w:spacing w:before="0" w:after="0"/>
        <w:jc w:val="both"/>
        <w:rPr>
          <w:sz w:val="24"/>
          <w:szCs w:val="24"/>
        </w:rPr>
      </w:pPr>
      <w:r>
        <w:rPr>
          <w:sz w:val="24"/>
          <w:szCs w:val="24"/>
        </w:rPr>
        <w:t xml:space="preserve">Le quorum est atteint. Malgré la présence d’un chat, son miaou ne compte pas comme un vote formel. </w:t>
      </w:r>
    </w:p>
    <w:p>
      <w:pPr>
        <w:pStyle w:val="CorpsA"/>
        <w:suppressAutoHyphens w:val="true"/>
        <w:spacing w:before="0" w:after="0"/>
        <w:jc w:val="both"/>
        <w:rPr>
          <w:sz w:val="24"/>
          <w:szCs w:val="24"/>
        </w:rPr>
      </w:pPr>
      <w:r>
        <w:rPr>
          <w:sz w:val="24"/>
          <w:szCs w:val="24"/>
        </w:rPr>
      </w:r>
    </w:p>
    <w:p>
      <w:pPr>
        <w:pStyle w:val="ListParagraph"/>
        <w:suppressAutoHyphens w:val="true"/>
        <w:spacing w:before="0" w:after="0"/>
        <w:ind w:left="747" w:hanging="0"/>
        <w:jc w:val="both"/>
        <w:rPr>
          <w:sz w:val="24"/>
          <w:szCs w:val="24"/>
        </w:rPr>
      </w:pPr>
      <w:r>
        <w:rPr>
          <w:b/>
          <w:bCs/>
          <w:sz w:val="24"/>
          <w:szCs w:val="24"/>
        </w:rPr>
        <w:t>3. Nomination du/de la secrétaire d’assemblée</w:t>
      </w:r>
    </w:p>
    <w:p>
      <w:pPr>
        <w:pStyle w:val="CorpsA"/>
        <w:tabs>
          <w:tab w:val="left" w:pos="1276" w:leader="none"/>
          <w:tab w:val="left" w:pos="1701" w:leader="none"/>
        </w:tabs>
        <w:suppressAutoHyphens w:val="true"/>
        <w:spacing w:before="0" w:after="0"/>
        <w:jc w:val="both"/>
        <w:rPr>
          <w:sz w:val="24"/>
          <w:szCs w:val="24"/>
        </w:rPr>
      </w:pPr>
      <w:r>
        <w:rPr>
          <w:sz w:val="24"/>
          <w:szCs w:val="24"/>
        </w:rPr>
        <w:t xml:space="preserve">La vice-présidente exécutive propose Amélie Montour comme secrétaire d’assemblée, appuyé par le représentant des entraîneurs. Adopté à l’unanimité. </w:t>
      </w:r>
    </w:p>
    <w:p>
      <w:pPr>
        <w:pStyle w:val="CorpsA"/>
        <w:tabs>
          <w:tab w:val="left" w:pos="1276" w:leader="none"/>
          <w:tab w:val="left" w:pos="1701" w:leader="none"/>
        </w:tabs>
        <w:suppressAutoHyphens w:val="true"/>
        <w:spacing w:before="0" w:after="0"/>
        <w:jc w:val="both"/>
        <w:rPr>
          <w:sz w:val="24"/>
          <w:szCs w:val="24"/>
        </w:rPr>
      </w:pPr>
      <w:r>
        <w:rPr>
          <w:sz w:val="24"/>
          <w:szCs w:val="24"/>
        </w:rPr>
      </w:r>
    </w:p>
    <w:p>
      <w:pPr>
        <w:pStyle w:val="ListParagraph"/>
        <w:suppressAutoHyphens w:val="true"/>
        <w:spacing w:before="0" w:after="0"/>
        <w:ind w:left="690" w:hanging="330"/>
        <w:jc w:val="both"/>
        <w:rPr>
          <w:sz w:val="24"/>
          <w:szCs w:val="24"/>
        </w:rPr>
      </w:pPr>
      <w:r>
        <w:rPr>
          <w:b/>
          <w:bCs/>
          <w:sz w:val="24"/>
          <w:szCs w:val="24"/>
        </w:rPr>
        <w:t>4. Lecture et adoption de l’ordre du jour</w:t>
      </w:r>
    </w:p>
    <w:p>
      <w:pPr>
        <w:pStyle w:val="CorpsA"/>
        <w:tabs>
          <w:tab w:val="left" w:pos="1276" w:leader="none"/>
          <w:tab w:val="left" w:pos="1701" w:leader="none"/>
        </w:tabs>
        <w:suppressAutoHyphens w:val="true"/>
        <w:spacing w:before="0" w:after="0"/>
        <w:jc w:val="both"/>
        <w:rPr/>
      </w:pPr>
      <w:r>
        <w:rPr>
          <w:sz w:val="24"/>
          <w:szCs w:val="24"/>
        </w:rPr>
        <w:t>La représentant des entraîneurs propose l’adoption de l’ordre du jour tel que modifié. Appuyé par la vice-présidente exécutive. Adopté à l’unanimité.</w:t>
      </w:r>
    </w:p>
    <w:p>
      <w:pPr>
        <w:pStyle w:val="CorpsA"/>
        <w:tabs>
          <w:tab w:val="left" w:pos="1276" w:leader="none"/>
          <w:tab w:val="left" w:pos="1701" w:leader="none"/>
        </w:tabs>
        <w:suppressAutoHyphens w:val="true"/>
        <w:spacing w:before="0" w:after="0"/>
        <w:jc w:val="both"/>
        <w:rPr>
          <w:b/>
          <w:b/>
          <w:bCs/>
          <w:sz w:val="24"/>
          <w:szCs w:val="24"/>
        </w:rPr>
      </w:pPr>
      <w:r>
        <w:rPr>
          <w:b/>
          <w:bCs/>
          <w:sz w:val="24"/>
          <w:szCs w:val="24"/>
        </w:rPr>
      </w:r>
    </w:p>
    <w:p>
      <w:pPr>
        <w:pStyle w:val="CorpsA"/>
        <w:tabs>
          <w:tab w:val="left" w:pos="1276" w:leader="none"/>
          <w:tab w:val="left" w:pos="1701" w:leader="none"/>
        </w:tabs>
        <w:suppressAutoHyphens w:val="true"/>
        <w:spacing w:before="0" w:after="0"/>
        <w:jc w:val="both"/>
        <w:rPr>
          <w:sz w:val="24"/>
          <w:szCs w:val="24"/>
        </w:rPr>
      </w:pPr>
      <w:r>
        <w:rPr>
          <w:b/>
          <w:bCs/>
          <w:sz w:val="24"/>
          <w:szCs w:val="24"/>
        </w:rPr>
        <w:t xml:space="preserve">     </w:t>
      </w:r>
      <w:r>
        <w:rPr>
          <w:b/>
          <w:bCs/>
          <w:sz w:val="24"/>
          <w:szCs w:val="24"/>
        </w:rPr>
        <w:t>5. Lecture et adoption du procès-verbal du C.A du 9 septembre 2017</w:t>
      </w:r>
    </w:p>
    <w:p>
      <w:pPr>
        <w:pStyle w:val="CorpsA"/>
        <w:tabs>
          <w:tab w:val="left" w:pos="1276" w:leader="none"/>
          <w:tab w:val="left" w:pos="1701" w:leader="none"/>
        </w:tabs>
        <w:suppressAutoHyphens w:val="true"/>
        <w:spacing w:before="0" w:after="0"/>
        <w:jc w:val="both"/>
        <w:rPr>
          <w:sz w:val="24"/>
          <w:szCs w:val="24"/>
        </w:rPr>
      </w:pPr>
      <w:r>
        <w:rPr>
          <w:sz w:val="24"/>
          <w:szCs w:val="24"/>
        </w:rPr>
        <w:t xml:space="preserve">La vice-présidente exécutive propose l’adoption du procès-verbal de la réunion du 9 septembre 2017 tel que présenté. Appuyé par la représentante des officiels. Adopté à l’unanimité.  </w:t>
      </w:r>
    </w:p>
    <w:p>
      <w:pPr>
        <w:pStyle w:val="CorpsA"/>
        <w:tabs>
          <w:tab w:val="left" w:pos="1276" w:leader="none"/>
          <w:tab w:val="left" w:pos="1701" w:leader="none"/>
        </w:tabs>
        <w:suppressAutoHyphens w:val="true"/>
        <w:spacing w:before="0" w:after="0"/>
        <w:jc w:val="both"/>
        <w:rPr>
          <w:b/>
          <w:b/>
          <w:bCs/>
          <w:sz w:val="24"/>
          <w:szCs w:val="24"/>
        </w:rPr>
      </w:pPr>
      <w:r>
        <w:rPr>
          <w:b/>
          <w:bCs/>
          <w:sz w:val="24"/>
          <w:szCs w:val="24"/>
        </w:rPr>
      </w:r>
    </w:p>
    <w:p>
      <w:pPr>
        <w:pStyle w:val="CorpsA"/>
        <w:tabs>
          <w:tab w:val="left" w:pos="1276" w:leader="none"/>
          <w:tab w:val="left" w:pos="1701" w:leader="none"/>
        </w:tabs>
        <w:suppressAutoHyphens w:val="true"/>
        <w:spacing w:before="0" w:after="0"/>
        <w:jc w:val="both"/>
        <w:rPr>
          <w:sz w:val="24"/>
          <w:szCs w:val="24"/>
        </w:rPr>
      </w:pPr>
      <w:r>
        <w:rPr>
          <w:b/>
          <w:bCs/>
          <w:sz w:val="24"/>
          <w:szCs w:val="24"/>
        </w:rPr>
        <w:t xml:space="preserve">       </w:t>
      </w:r>
      <w:r>
        <w:rPr>
          <w:b/>
          <w:bCs/>
          <w:sz w:val="24"/>
          <w:szCs w:val="24"/>
        </w:rPr>
        <w:t>6. Affaires découlant du procès-verbal</w:t>
      </w:r>
    </w:p>
    <w:p>
      <w:pPr>
        <w:pStyle w:val="CorpsA"/>
        <w:tabs>
          <w:tab w:val="left" w:pos="1276" w:leader="none"/>
          <w:tab w:val="left" w:pos="1701" w:leader="none"/>
        </w:tabs>
        <w:suppressAutoHyphens w:val="true"/>
        <w:spacing w:before="0" w:after="0"/>
        <w:jc w:val="both"/>
        <w:rPr/>
      </w:pPr>
      <w:r>
        <w:rPr>
          <w:sz w:val="24"/>
          <w:szCs w:val="24"/>
        </w:rPr>
        <w:t xml:space="preserve">Nous nous sommes informés, il n’y a pas </w:t>
      </w:r>
      <w:r>
        <w:rPr>
          <w:sz w:val="24"/>
          <w:szCs w:val="24"/>
        </w:rPr>
        <w:t xml:space="preserve">eu </w:t>
      </w:r>
      <w:r>
        <w:rPr>
          <w:sz w:val="24"/>
          <w:szCs w:val="24"/>
        </w:rPr>
        <w:t>de coût</w:t>
      </w:r>
      <w:r>
        <w:rPr>
          <w:sz w:val="24"/>
          <w:szCs w:val="24"/>
        </w:rPr>
        <w:t>s</w:t>
      </w:r>
      <w:r>
        <w:rPr>
          <w:sz w:val="24"/>
          <w:szCs w:val="24"/>
        </w:rPr>
        <w:t xml:space="preserve"> pour l’utilisation du Coude ainsi que de l’amphithéâtre d</w:t>
      </w:r>
      <w:r>
        <w:rPr>
          <w:sz w:val="24"/>
          <w:szCs w:val="24"/>
        </w:rPr>
        <w:t>u Pavillon</w:t>
      </w:r>
      <w:r>
        <w:rPr>
          <w:sz w:val="24"/>
          <w:szCs w:val="24"/>
        </w:rPr>
        <w:t xml:space="preserve"> Jacqueline-Bouchard au</w:t>
      </w:r>
      <w:r>
        <w:rPr>
          <w:sz w:val="24"/>
          <w:szCs w:val="24"/>
        </w:rPr>
        <w:t xml:space="preserve"> dernier</w:t>
      </w:r>
      <w:r>
        <w:rPr>
          <w:sz w:val="24"/>
          <w:szCs w:val="24"/>
        </w:rPr>
        <w:t xml:space="preserve"> Zèbre</w:t>
      </w:r>
      <w:r>
        <w:rPr>
          <w:sz w:val="24"/>
          <w:szCs w:val="24"/>
        </w:rPr>
        <w:t xml:space="preserve"> d'Or</w:t>
      </w:r>
      <w:r>
        <w:rPr>
          <w:sz w:val="24"/>
          <w:szCs w:val="24"/>
        </w:rPr>
        <w:t xml:space="preserve">. </w:t>
      </w:r>
    </w:p>
    <w:p>
      <w:pPr>
        <w:pStyle w:val="CorpsA"/>
        <w:suppressAutoHyphens w:val="true"/>
        <w:spacing w:before="0" w:after="0"/>
        <w:jc w:val="both"/>
        <w:rPr>
          <w:sz w:val="24"/>
          <w:szCs w:val="24"/>
        </w:rPr>
      </w:pPr>
      <w:r>
        <w:rPr>
          <w:sz w:val="24"/>
          <w:szCs w:val="24"/>
        </w:rPr>
      </w:r>
    </w:p>
    <w:p>
      <w:pPr>
        <w:pStyle w:val="ListParagraph"/>
        <w:suppressAutoHyphens w:val="true"/>
        <w:spacing w:before="0" w:after="0"/>
        <w:ind w:left="567" w:hanging="134"/>
        <w:jc w:val="both"/>
        <w:rPr>
          <w:sz w:val="24"/>
          <w:szCs w:val="24"/>
        </w:rPr>
      </w:pPr>
      <w:r>
        <w:rPr>
          <w:b/>
          <w:bCs/>
          <w:sz w:val="24"/>
          <w:szCs w:val="24"/>
        </w:rPr>
        <w:t>7. Assemblée générale annuelle</w:t>
      </w:r>
    </w:p>
    <w:p>
      <w:pPr>
        <w:pStyle w:val="ListParagraph"/>
        <w:suppressAutoHyphens w:val="true"/>
        <w:spacing w:before="0" w:after="0"/>
        <w:ind w:left="567" w:hanging="134"/>
        <w:jc w:val="both"/>
        <w:rPr>
          <w:b/>
          <w:b/>
          <w:bCs/>
          <w:sz w:val="24"/>
          <w:szCs w:val="24"/>
        </w:rPr>
      </w:pPr>
      <w:r>
        <w:rPr>
          <w:b/>
          <w:bCs/>
          <w:sz w:val="24"/>
          <w:szCs w:val="24"/>
        </w:rPr>
      </w:r>
    </w:p>
    <w:p>
      <w:pPr>
        <w:pStyle w:val="ListParagraph"/>
        <w:suppressAutoHyphens w:val="true"/>
        <w:spacing w:before="0" w:after="0"/>
        <w:ind w:left="0" w:hanging="0"/>
        <w:jc w:val="both"/>
        <w:rPr/>
      </w:pPr>
      <w:r>
        <w:rPr>
          <w:bCs/>
          <w:sz w:val="24"/>
          <w:szCs w:val="24"/>
        </w:rPr>
        <w:t>La salle a été réservée. Personne n’a présenté de point</w:t>
      </w:r>
      <w:r>
        <w:rPr>
          <w:bCs/>
          <w:sz w:val="24"/>
          <w:szCs w:val="24"/>
        </w:rPr>
        <w:t>s</w:t>
      </w:r>
      <w:r>
        <w:rPr>
          <w:bCs/>
          <w:sz w:val="24"/>
          <w:szCs w:val="24"/>
        </w:rPr>
        <w:t xml:space="preserve"> valide</w:t>
      </w:r>
      <w:r>
        <w:rPr>
          <w:bCs/>
          <w:sz w:val="24"/>
          <w:szCs w:val="24"/>
        </w:rPr>
        <w:t>s</w:t>
      </w:r>
      <w:r>
        <w:rPr>
          <w:bCs/>
          <w:sz w:val="24"/>
          <w:szCs w:val="24"/>
        </w:rPr>
        <w:t xml:space="preserve"> à ajouter à l’ordre du jour. </w:t>
      </w:r>
      <w:r>
        <w:rPr>
          <w:bCs/>
          <w:sz w:val="24"/>
          <w:szCs w:val="24"/>
        </w:rPr>
        <w:t>Celui-ci se composera donc des points habituels (suivis, rapports, élections), en annexe.</w:t>
      </w:r>
    </w:p>
    <w:p>
      <w:pPr>
        <w:pStyle w:val="ListParagraph"/>
        <w:suppressAutoHyphens w:val="true"/>
        <w:spacing w:before="0" w:after="0"/>
        <w:ind w:left="0" w:hanging="0"/>
        <w:jc w:val="both"/>
        <w:rPr>
          <w:bCs/>
          <w:sz w:val="24"/>
          <w:szCs w:val="24"/>
        </w:rPr>
      </w:pPr>
      <w:r>
        <w:rPr>
          <w:bCs/>
          <w:sz w:val="24"/>
          <w:szCs w:val="24"/>
        </w:rPr>
      </w:r>
    </w:p>
    <w:p>
      <w:pPr>
        <w:pStyle w:val="ListParagraph"/>
        <w:suppressAutoHyphens w:val="true"/>
        <w:spacing w:before="0" w:after="0"/>
        <w:ind w:left="0" w:hanging="0"/>
        <w:jc w:val="both"/>
        <w:rPr>
          <w:sz w:val="24"/>
          <w:szCs w:val="24"/>
        </w:rPr>
      </w:pPr>
      <w:r>
        <w:rPr>
          <w:b/>
          <w:bCs/>
          <w:sz w:val="24"/>
          <w:szCs w:val="24"/>
        </w:rPr>
        <w:t xml:space="preserve">Le président propose que l’ordre du jour de l’AGA tel que présenté. Appuyé par la vice-présidente exécutive. Adopté à l’unanimité. </w:t>
      </w:r>
    </w:p>
    <w:p>
      <w:pPr>
        <w:pStyle w:val="ListParagraph"/>
        <w:suppressAutoHyphens w:val="true"/>
        <w:spacing w:before="0" w:after="0"/>
        <w:ind w:left="567" w:hanging="134"/>
        <w:jc w:val="both"/>
        <w:rPr>
          <w:b/>
          <w:b/>
          <w:bCs/>
          <w:sz w:val="24"/>
          <w:szCs w:val="24"/>
        </w:rPr>
      </w:pPr>
      <w:r>
        <w:rPr>
          <w:b/>
          <w:bCs/>
          <w:sz w:val="24"/>
          <w:szCs w:val="24"/>
        </w:rPr>
      </w:r>
    </w:p>
    <w:p>
      <w:pPr>
        <w:pStyle w:val="ListParagraph"/>
        <w:suppressAutoHyphens w:val="true"/>
        <w:spacing w:before="0" w:after="0"/>
        <w:ind w:left="567" w:hanging="134"/>
        <w:jc w:val="both"/>
        <w:rPr>
          <w:sz w:val="24"/>
          <w:szCs w:val="24"/>
        </w:rPr>
      </w:pPr>
      <w:r>
        <w:rPr>
          <w:b/>
          <w:bCs/>
          <w:sz w:val="24"/>
          <w:szCs w:val="24"/>
        </w:rPr>
        <w:t>8. Formations</w:t>
      </w:r>
    </w:p>
    <w:p>
      <w:pPr>
        <w:pStyle w:val="Corps"/>
        <w:suppressAutoHyphens w:val="true"/>
        <w:jc w:val="both"/>
        <w:rPr/>
      </w:pPr>
      <w:r>
        <w:rPr>
          <w:rFonts w:eastAsia="Calibri" w:cs="Calibri" w:ascii="Calibri" w:hAnsi="Calibri"/>
          <w:b/>
          <w:bCs/>
        </w:rPr>
        <w:t xml:space="preserve"> </w:t>
      </w:r>
    </w:p>
    <w:p>
      <w:pPr>
        <w:pStyle w:val="Corps"/>
        <w:suppressAutoHyphens w:val="true"/>
        <w:jc w:val="both"/>
        <w:rPr>
          <w:b w:val="false"/>
          <w:b w:val="false"/>
          <w:bCs w:val="false"/>
        </w:rPr>
      </w:pPr>
      <w:r>
        <w:rPr>
          <w:rFonts w:eastAsia="Calibri" w:cs="Calibri" w:ascii="Calibri" w:hAnsi="Calibri"/>
          <w:b w:val="false"/>
          <w:bCs w:val="false"/>
        </w:rPr>
        <w:t>a) Officiels</w:t>
      </w:r>
    </w:p>
    <w:p>
      <w:pPr>
        <w:pStyle w:val="Corps"/>
        <w:suppressAutoHyphens w:val="true"/>
        <w:jc w:val="both"/>
        <w:rPr/>
      </w:pPr>
      <w:r>
        <w:rPr>
          <w:rFonts w:eastAsia="Calibri" w:cs="Calibri" w:ascii="Calibri" w:hAnsi="Calibri"/>
        </w:rPr>
        <w:t>La salle pour la formation d’officiels a été réservée. Il y a des changements importants au contenu de la formation. Les discussions du Volet 1 porteront beaucoup sur l’explication de</w:t>
      </w:r>
      <w:r>
        <w:rPr>
          <w:rFonts w:eastAsia="Calibri" w:cs="Calibri" w:ascii="Calibri" w:hAnsi="Calibri"/>
        </w:rPr>
        <w:t>s</w:t>
      </w:r>
      <w:r>
        <w:rPr>
          <w:rFonts w:eastAsia="Calibri" w:cs="Calibri" w:ascii="Calibri" w:hAnsi="Calibri"/>
        </w:rPr>
        <w:t xml:space="preserve"> punitions</w:t>
      </w:r>
      <w:r>
        <w:rPr>
          <w:rFonts w:eastAsia="Calibri" w:cs="Calibri" w:ascii="Calibri" w:hAnsi="Calibri"/>
        </w:rPr>
        <w:t xml:space="preserve"> pendant un match</w:t>
      </w:r>
      <w:r>
        <w:rPr>
          <w:rFonts w:eastAsia="Calibri" w:cs="Calibri" w:ascii="Calibri" w:hAnsi="Calibri"/>
        </w:rPr>
        <w:t xml:space="preserve"> et </w:t>
      </w:r>
      <w:r>
        <w:rPr>
          <w:rFonts w:eastAsia="Calibri" w:cs="Calibri" w:ascii="Calibri" w:hAnsi="Calibri"/>
        </w:rPr>
        <w:t xml:space="preserve">sur </w:t>
      </w:r>
      <w:r>
        <w:rPr>
          <w:rFonts w:eastAsia="Calibri" w:cs="Calibri" w:ascii="Calibri" w:hAnsi="Calibri"/>
        </w:rPr>
        <w:t xml:space="preserve">l’arbitrage </w:t>
      </w:r>
      <w:r>
        <w:rPr>
          <w:rFonts w:eastAsia="Calibri" w:cs="Calibri" w:ascii="Calibri" w:hAnsi="Calibri"/>
        </w:rPr>
        <w:t>pour</w:t>
      </w:r>
      <w:r>
        <w:rPr>
          <w:rFonts w:eastAsia="Calibri" w:cs="Calibri" w:ascii="Calibri" w:hAnsi="Calibri"/>
        </w:rPr>
        <w:t xml:space="preserve"> </w:t>
      </w:r>
      <w:r>
        <w:rPr>
          <w:rFonts w:eastAsia="Calibri" w:cs="Calibri" w:ascii="Calibri" w:hAnsi="Calibri"/>
        </w:rPr>
        <w:t xml:space="preserve">matchs </w:t>
      </w:r>
      <w:r>
        <w:rPr>
          <w:rFonts w:eastAsia="Calibri" w:cs="Calibri" w:ascii="Calibri" w:hAnsi="Calibri"/>
        </w:rPr>
        <w:t xml:space="preserve">adultes. On encourage donc </w:t>
      </w:r>
      <w:r>
        <w:rPr>
          <w:rFonts w:eastAsia="Calibri" w:cs="Calibri" w:ascii="Calibri" w:hAnsi="Calibri"/>
        </w:rPr>
        <w:t>les</w:t>
      </w:r>
      <w:r>
        <w:rPr>
          <w:rFonts w:eastAsia="Calibri" w:cs="Calibri" w:ascii="Calibri" w:hAnsi="Calibri"/>
        </w:rPr>
        <w:t xml:space="preserve"> gens </w:t>
      </w:r>
      <w:r>
        <w:rPr>
          <w:rFonts w:eastAsia="Calibri" w:cs="Calibri" w:ascii="Calibri" w:hAnsi="Calibri"/>
        </w:rPr>
        <w:t>à</w:t>
      </w:r>
      <w:r>
        <w:rPr>
          <w:rFonts w:eastAsia="Calibri" w:cs="Calibri" w:ascii="Calibri" w:hAnsi="Calibri"/>
        </w:rPr>
        <w:t xml:space="preserve"> participer au Volet 1 même s’ils l’ont déjà fait. La formation sera aussi 30 min plus longue </w:t>
      </w:r>
      <w:r>
        <w:rPr>
          <w:rFonts w:eastAsia="Calibri" w:cs="Calibri" w:ascii="Calibri" w:hAnsi="Calibri"/>
        </w:rPr>
        <w:t>qu'avant, à la demande des participants de l'an dernier</w:t>
      </w:r>
      <w:r>
        <w:rPr>
          <w:rFonts w:eastAsia="Calibri" w:cs="Calibri" w:ascii="Calibri" w:hAnsi="Calibri"/>
        </w:rPr>
        <w:t xml:space="preserve">.  </w:t>
      </w:r>
    </w:p>
    <w:p>
      <w:pPr>
        <w:pStyle w:val="Corps"/>
        <w:suppressAutoHyphens w:val="true"/>
        <w:jc w:val="both"/>
        <w:rPr>
          <w:rFonts w:ascii="Calibri" w:hAnsi="Calibri" w:eastAsia="Calibri" w:cs="Calibri"/>
        </w:rPr>
      </w:pPr>
      <w:r>
        <w:rPr>
          <w:rFonts w:eastAsia="Calibri" w:cs="Calibri" w:ascii="Calibri" w:hAnsi="Calibri"/>
        </w:rPr>
      </w:r>
    </w:p>
    <w:p>
      <w:pPr>
        <w:pStyle w:val="Corps"/>
        <w:suppressAutoHyphens w:val="true"/>
        <w:jc w:val="both"/>
        <w:rPr>
          <w:rFonts w:ascii="Calibri" w:hAnsi="Calibri" w:eastAsia="Calibri" w:cs="Calibri"/>
        </w:rPr>
      </w:pPr>
      <w:r>
        <w:rPr>
          <w:rFonts w:eastAsia="Calibri" w:cs="Calibri" w:ascii="Calibri" w:hAnsi="Calibri"/>
        </w:rPr>
        <w:t>b) Jeu adulte</w:t>
      </w:r>
    </w:p>
    <w:p>
      <w:pPr>
        <w:pStyle w:val="Corps"/>
        <w:suppressAutoHyphens w:val="true"/>
        <w:jc w:val="both"/>
        <w:rPr/>
      </w:pPr>
      <w:r>
        <w:rPr>
          <w:rFonts w:eastAsia="Calibri" w:cs="Calibri" w:ascii="Calibri" w:hAnsi="Calibri"/>
        </w:rPr>
        <w:t>Pour les formations de jeu adulte discuté</w:t>
      </w:r>
      <w:r>
        <w:rPr>
          <w:rFonts w:eastAsia="Calibri" w:cs="Calibri" w:ascii="Calibri" w:hAnsi="Calibri"/>
        </w:rPr>
        <w:t>es</w:t>
      </w:r>
      <w:r>
        <w:rPr>
          <w:rFonts w:eastAsia="Calibri" w:cs="Calibri" w:ascii="Calibri" w:hAnsi="Calibri"/>
        </w:rPr>
        <w:t xml:space="preserve"> à la dernière réunion, l</w:t>
      </w:r>
      <w:r>
        <w:rPr>
          <w:rFonts w:eastAsia="Calibri" w:cs="Calibri" w:ascii="Calibri" w:hAnsi="Calibri"/>
        </w:rPr>
        <w:t>a rétroaction</w:t>
      </w:r>
      <w:r>
        <w:rPr>
          <w:rFonts w:eastAsia="Calibri" w:cs="Calibri" w:ascii="Calibri" w:hAnsi="Calibri"/>
        </w:rPr>
        <w:t xml:space="preserve"> </w:t>
      </w:r>
      <w:r>
        <w:rPr>
          <w:rFonts w:eastAsia="Calibri" w:cs="Calibri" w:ascii="Calibri" w:hAnsi="Calibri"/>
        </w:rPr>
        <w:t xml:space="preserve">au </w:t>
      </w:r>
      <w:r>
        <w:rPr>
          <w:rFonts w:eastAsia="Calibri" w:cs="Calibri" w:ascii="Calibri" w:hAnsi="Calibri"/>
        </w:rPr>
        <w:t xml:space="preserve">sondage n’a </w:t>
      </w:r>
      <w:r>
        <w:rPr>
          <w:rFonts w:eastAsia="Calibri" w:cs="Calibri" w:ascii="Calibri" w:hAnsi="Calibri"/>
        </w:rPr>
        <w:t xml:space="preserve">véritablement </w:t>
      </w:r>
      <w:r>
        <w:rPr>
          <w:rFonts w:eastAsia="Calibri" w:cs="Calibri" w:ascii="Calibri" w:hAnsi="Calibri"/>
        </w:rPr>
        <w:t>pas porté</w:t>
      </w:r>
      <w:r>
        <w:rPr>
          <w:rFonts w:eastAsia="Calibri" w:cs="Calibri" w:ascii="Calibri" w:hAnsi="Calibri"/>
        </w:rPr>
        <w:t>e</w:t>
      </w:r>
      <w:r>
        <w:rPr>
          <w:rFonts w:eastAsia="Calibri" w:cs="Calibri" w:ascii="Calibri" w:hAnsi="Calibri"/>
        </w:rPr>
        <w:t xml:space="preserve"> fruit. Les </w:t>
      </w:r>
      <w:r>
        <w:rPr>
          <w:rFonts w:eastAsia="Calibri" w:cs="Calibri" w:ascii="Calibri" w:hAnsi="Calibri"/>
        </w:rPr>
        <w:t>membres de notre communauté ont resté plutôt silencieux et les idées venaient plutôt d'alliés de l'extérieur de la province</w:t>
      </w:r>
      <w:r>
        <w:rPr>
          <w:rFonts w:eastAsia="Calibri" w:cs="Calibri" w:ascii="Calibri" w:hAnsi="Calibri"/>
        </w:rPr>
        <w:t>. Le CE s’est rencontré et a assemblé un projet d’ateliers qui s’étalerait sur une certaine période</w:t>
      </w:r>
      <w:r>
        <w:rPr>
          <w:rFonts w:eastAsia="Calibri" w:cs="Calibri" w:ascii="Calibri" w:hAnsi="Calibri"/>
        </w:rPr>
        <w:t xml:space="preserve"> et qui se terminerait avec un spectacle mettant en vedette les participants</w:t>
      </w:r>
      <w:r>
        <w:rPr>
          <w:rFonts w:eastAsia="Calibri" w:cs="Calibri" w:ascii="Calibri" w:hAnsi="Calibri"/>
        </w:rPr>
        <w:t>. Les réponses que nous devons avoir eu pour exécuter le projet nous sont venues trop tard</w:t>
      </w:r>
      <w:r>
        <w:rPr>
          <w:rFonts w:eastAsia="Calibri" w:cs="Calibri" w:ascii="Calibri" w:hAnsi="Calibri"/>
        </w:rPr>
        <w:t xml:space="preserve"> pour mettre le curriculum en action, p</w:t>
      </w:r>
      <w:r>
        <w:rPr>
          <w:rFonts w:eastAsia="Calibri" w:cs="Calibri" w:ascii="Calibri" w:hAnsi="Calibri"/>
        </w:rPr>
        <w:t>our cette année</w:t>
      </w:r>
      <w:r>
        <w:rPr>
          <w:rFonts w:eastAsia="Calibri" w:cs="Calibri" w:ascii="Calibri" w:hAnsi="Calibri"/>
        </w:rPr>
        <w:t xml:space="preserve"> du moins. I</w:t>
      </w:r>
      <w:r>
        <w:rPr>
          <w:rFonts w:eastAsia="Calibri" w:cs="Calibri" w:ascii="Calibri" w:hAnsi="Calibri"/>
        </w:rPr>
        <w:t xml:space="preserve">l serait quand même possible d’offrir des ateliers individuels cette année. </w:t>
      </w:r>
    </w:p>
    <w:p>
      <w:pPr>
        <w:pStyle w:val="Corps"/>
        <w:suppressAutoHyphens w:val="true"/>
        <w:jc w:val="both"/>
        <w:rPr>
          <w:rFonts w:ascii="Calibri" w:hAnsi="Calibri" w:eastAsia="Calibri" w:cs="Calibri"/>
        </w:rPr>
      </w:pPr>
      <w:r>
        <w:rPr>
          <w:rFonts w:eastAsia="Calibri" w:cs="Calibri" w:ascii="Calibri" w:hAnsi="Calibri"/>
        </w:rPr>
      </w:r>
    </w:p>
    <w:p>
      <w:pPr>
        <w:pStyle w:val="Corps"/>
        <w:suppressAutoHyphens w:val="true"/>
        <w:jc w:val="both"/>
        <w:rPr/>
      </w:pPr>
      <w:r>
        <w:rPr>
          <w:rFonts w:eastAsia="Calibri" w:cs="Calibri" w:ascii="Calibri" w:hAnsi="Calibri"/>
        </w:rPr>
        <w:t>c</w:t>
      </w:r>
      <w:r>
        <w:rPr>
          <w:rFonts w:eastAsia="Calibri" w:cs="Calibri" w:ascii="Calibri" w:hAnsi="Calibri"/>
        </w:rPr>
        <w:t>) Colloque de leadership</w:t>
      </w:r>
    </w:p>
    <w:p>
      <w:pPr>
        <w:pStyle w:val="Corps"/>
        <w:suppressAutoHyphens w:val="true"/>
        <w:jc w:val="both"/>
        <w:rPr/>
      </w:pPr>
      <w:r>
        <w:rPr>
          <w:rFonts w:eastAsia="Calibri" w:cs="Calibri" w:ascii="Calibri" w:hAnsi="Calibri"/>
        </w:rPr>
        <w:t>La directrice générale</w:t>
      </w:r>
      <w:r>
        <w:rPr>
          <w:rFonts w:eastAsia="Calibri" w:cs="Calibri" w:ascii="Calibri" w:hAnsi="Calibri"/>
        </w:rPr>
        <w:t xml:space="preserve"> a </w:t>
      </w:r>
      <w:r>
        <w:rPr>
          <w:rFonts w:eastAsia="Calibri" w:cs="Calibri" w:ascii="Calibri" w:hAnsi="Calibri"/>
        </w:rPr>
        <w:t xml:space="preserve">également </w:t>
      </w:r>
      <w:r>
        <w:rPr>
          <w:rFonts w:eastAsia="Calibri" w:cs="Calibri" w:ascii="Calibri" w:hAnsi="Calibri"/>
        </w:rPr>
        <w:t xml:space="preserve">offert des ateliers au colloque de leadership des écoles secondaires organisé par la FJFNB à Saint-Jean hier. Elle a offert 4 ateliers, soit 3 à des jeunes et 1 pour des moniteurs de chaque école. Bien été pour les jeunes. Il y avait un volet </w:t>
      </w:r>
      <w:r>
        <w:rPr>
          <w:rFonts w:eastAsia="Calibri" w:cs="Calibri" w:ascii="Calibri" w:hAnsi="Calibri"/>
        </w:rPr>
        <w:t xml:space="preserve">de </w:t>
      </w:r>
      <w:r>
        <w:rPr>
          <w:rFonts w:eastAsia="Calibri" w:cs="Calibri" w:ascii="Calibri" w:hAnsi="Calibri"/>
        </w:rPr>
        <w:t>discussion ainsi qu’un volet de jeu. Selon les jeunes, certaines régions ont beaucoup de difficulté à créer des comités, certains non. Il manque souvent le personnel pour le faire et l’appui général d’activités culturelles soit dans l’école ou dans la communauté. Souvent, le problème est que le théâtre prends le dessus dans des écoles o</w:t>
      </w:r>
      <w:r>
        <w:rPr>
          <w:rFonts w:eastAsia="Calibri" w:cs="Calibri" w:ascii="Calibri" w:hAnsi="Calibri"/>
        </w:rPr>
        <w:t>ù</w:t>
      </w:r>
      <w:r>
        <w:rPr>
          <w:rFonts w:eastAsia="Calibri" w:cs="Calibri" w:ascii="Calibri" w:hAnsi="Calibri"/>
        </w:rPr>
        <w:t xml:space="preserve"> c’est</w:t>
      </w:r>
      <w:r>
        <w:rPr>
          <w:rFonts w:eastAsia="Calibri" w:cs="Calibri" w:ascii="Calibri" w:hAnsi="Calibri"/>
        </w:rPr>
        <w:t xml:space="preserve"> nécessairement</w:t>
      </w:r>
      <w:r>
        <w:rPr>
          <w:rFonts w:eastAsia="Calibri" w:cs="Calibri" w:ascii="Calibri" w:hAnsi="Calibri"/>
        </w:rPr>
        <w:t xml:space="preserve"> l’un ou l’autre. </w:t>
      </w:r>
      <w:r>
        <w:rPr>
          <w:rFonts w:eastAsia="Calibri" w:cs="Calibri" w:ascii="Calibri" w:hAnsi="Calibri"/>
        </w:rPr>
        <w:t>La DG</w:t>
      </w:r>
      <w:r>
        <w:rPr>
          <w:rFonts w:eastAsia="Calibri" w:cs="Calibri" w:ascii="Calibri" w:hAnsi="Calibri"/>
        </w:rPr>
        <w:t xml:space="preserve"> a encouragé des jeunes </w:t>
      </w:r>
      <w:r>
        <w:rPr>
          <w:rFonts w:eastAsia="Calibri" w:cs="Calibri" w:ascii="Calibri" w:hAnsi="Calibri"/>
        </w:rPr>
        <w:t>à</w:t>
      </w:r>
      <w:r>
        <w:rPr>
          <w:rFonts w:eastAsia="Calibri" w:cs="Calibri" w:ascii="Calibri" w:hAnsi="Calibri"/>
        </w:rPr>
        <w:t xml:space="preserve"> venir aux tournois avec leurs équipe, même s’ils sont encore nouveaux et sans expérience. Souvent, la présence à un premier tournoi donne le « boost » nécessaire pour inspirer les jeunes à garder leurs comités vivants. </w:t>
      </w:r>
      <w:r>
        <w:rPr>
          <w:rFonts w:eastAsia="Calibri" w:cs="Calibri" w:ascii="Calibri" w:hAnsi="Calibri"/>
        </w:rPr>
        <w:t xml:space="preserve">L'école de </w:t>
      </w:r>
      <w:r>
        <w:rPr>
          <w:rFonts w:eastAsia="Calibri" w:cs="Calibri" w:ascii="Calibri" w:hAnsi="Calibri"/>
        </w:rPr>
        <w:t xml:space="preserve">Néguac </w:t>
      </w:r>
      <w:r>
        <w:rPr>
          <w:rFonts w:eastAsia="Calibri" w:cs="Calibri" w:ascii="Calibri" w:hAnsi="Calibri"/>
        </w:rPr>
        <w:t>pourrait être</w:t>
      </w:r>
      <w:r>
        <w:rPr>
          <w:rFonts w:eastAsia="Calibri" w:cs="Calibri" w:ascii="Calibri" w:hAnsi="Calibri"/>
        </w:rPr>
        <w:t xml:space="preserve"> présente au prochain tournoi. Nous allons essayer de faire des efforts pour continuer à les motiver à participer. </w:t>
      </w:r>
    </w:p>
    <w:p>
      <w:pPr>
        <w:pStyle w:val="Corps"/>
        <w:suppressAutoHyphens w:val="true"/>
        <w:jc w:val="both"/>
        <w:rPr>
          <w:rFonts w:ascii="Calibri" w:hAnsi="Calibri" w:eastAsia="Calibri" w:cs="Calibri"/>
        </w:rPr>
      </w:pPr>
      <w:r>
        <w:rPr/>
      </w:r>
    </w:p>
    <w:p>
      <w:pPr>
        <w:pStyle w:val="Corps"/>
        <w:suppressAutoHyphens w:val="true"/>
        <w:jc w:val="both"/>
        <w:rPr/>
      </w:pPr>
      <w:r>
        <w:rPr>
          <w:rFonts w:eastAsia="Calibri" w:cs="Calibri" w:ascii="Calibri" w:hAnsi="Calibri"/>
        </w:rPr>
        <w:t>L’atelier avec les moniteurs n’était pas un succès</w:t>
      </w:r>
      <w:r>
        <w:rPr>
          <w:rFonts w:eastAsia="Calibri" w:cs="Calibri" w:ascii="Calibri" w:hAnsi="Calibri"/>
        </w:rPr>
        <w:t xml:space="preserve"> cependant</w:t>
      </w:r>
      <w:r>
        <w:rPr>
          <w:rFonts w:eastAsia="Calibri" w:cs="Calibri" w:ascii="Calibri" w:hAnsi="Calibri"/>
        </w:rPr>
        <w:t xml:space="preserve">. La réunion était sous-préparée. Il aurait du y avoir un ordre du jour et des points spécifiques pour </w:t>
      </w:r>
      <w:r>
        <w:rPr>
          <w:rFonts w:eastAsia="Calibri" w:cs="Calibri" w:ascii="Calibri" w:hAnsi="Calibri"/>
        </w:rPr>
        <w:t>diriger la réunion, mais nous n'avons pas été avisé qu'il s'agirait d'un tel contact avec les écoles; une formation comme celle offerte aux jeunes avait plutôt été discutée</w:t>
      </w:r>
      <w:r>
        <w:rPr>
          <w:rFonts w:eastAsia="Calibri" w:cs="Calibri" w:ascii="Calibri" w:hAnsi="Calibri"/>
        </w:rPr>
        <w:t>. Un certain manque de respect envers l’organisme</w:t>
      </w:r>
      <w:r>
        <w:rPr>
          <w:rFonts w:eastAsia="Calibri" w:cs="Calibri" w:ascii="Calibri" w:hAnsi="Calibri"/>
        </w:rPr>
        <w:t xml:space="preserve"> s'est manifesté</w:t>
      </w:r>
      <w:r>
        <w:rPr>
          <w:rFonts w:eastAsia="Calibri" w:cs="Calibri" w:ascii="Calibri" w:hAnsi="Calibri"/>
        </w:rPr>
        <w:t xml:space="preserve"> dans cette discussion. Les gens ont questionné </w:t>
      </w:r>
      <w:r>
        <w:rPr>
          <w:rFonts w:eastAsia="Calibri" w:cs="Calibri" w:ascii="Calibri" w:hAnsi="Calibri"/>
        </w:rPr>
        <w:t>le</w:t>
      </w:r>
      <w:r>
        <w:rPr>
          <w:rFonts w:eastAsia="Calibri" w:cs="Calibri" w:ascii="Calibri" w:hAnsi="Calibri"/>
        </w:rPr>
        <w:t xml:space="preserve"> mandat</w:t>
      </w:r>
      <w:r>
        <w:rPr>
          <w:rFonts w:eastAsia="Calibri" w:cs="Calibri" w:ascii="Calibri" w:hAnsi="Calibri"/>
        </w:rPr>
        <w:t xml:space="preserve"> d'ImproNB</w:t>
      </w:r>
      <w:r>
        <w:rPr>
          <w:rFonts w:eastAsia="Calibri" w:cs="Calibri" w:ascii="Calibri" w:hAnsi="Calibri"/>
        </w:rPr>
        <w:t xml:space="preserve">. </w:t>
      </w:r>
      <w:r>
        <w:rPr>
          <w:rFonts w:eastAsia="Calibri" w:cs="Calibri" w:ascii="Calibri" w:hAnsi="Calibri"/>
        </w:rPr>
        <w:t>Certains</w:t>
      </w:r>
      <w:r>
        <w:rPr>
          <w:rFonts w:eastAsia="Calibri" w:cs="Calibri" w:ascii="Calibri" w:hAnsi="Calibri"/>
        </w:rPr>
        <w:t xml:space="preserve"> gens étaient fortement contre avoir les jeunes de même sexe </w:t>
      </w:r>
      <w:r>
        <w:rPr>
          <w:rFonts w:eastAsia="Calibri" w:cs="Calibri" w:ascii="Calibri" w:hAnsi="Calibri"/>
        </w:rPr>
        <w:t>dans le même dortoir</w:t>
      </w:r>
      <w:r>
        <w:rPr>
          <w:rFonts w:eastAsia="Calibri" w:cs="Calibri" w:ascii="Calibri" w:hAnsi="Calibri"/>
        </w:rPr>
        <w:t xml:space="preserve">. Il aurait été utile d’avoir accès aux </w:t>
      </w:r>
      <w:r>
        <w:rPr>
          <w:rFonts w:eastAsia="Calibri" w:cs="Calibri" w:ascii="Calibri" w:hAnsi="Calibri"/>
        </w:rPr>
        <w:t>règlements</w:t>
      </w:r>
      <w:r>
        <w:rPr>
          <w:rFonts w:eastAsia="Calibri" w:cs="Calibri" w:ascii="Calibri" w:hAnsi="Calibri"/>
        </w:rPr>
        <w:t xml:space="preserve"> scolaires qui existent pour empêcher un va</w:t>
      </w:r>
      <w:r>
        <w:rPr>
          <w:rFonts w:eastAsia="Calibri" w:cs="Calibri" w:ascii="Calibri" w:hAnsi="Calibri"/>
        </w:rPr>
        <w:t>-</w:t>
      </w:r>
      <w:r>
        <w:rPr>
          <w:rFonts w:eastAsia="Calibri" w:cs="Calibri" w:ascii="Calibri" w:hAnsi="Calibri"/>
        </w:rPr>
        <w:t>et</w:t>
      </w:r>
      <w:r>
        <w:rPr>
          <w:rFonts w:eastAsia="Calibri" w:cs="Calibri" w:ascii="Calibri" w:hAnsi="Calibri"/>
        </w:rPr>
        <w:t>-</w:t>
      </w:r>
      <w:r>
        <w:rPr>
          <w:rFonts w:eastAsia="Calibri" w:cs="Calibri" w:ascii="Calibri" w:hAnsi="Calibri"/>
        </w:rPr>
        <w:t xml:space="preserve"> vien</w:t>
      </w:r>
      <w:r>
        <w:rPr>
          <w:rFonts w:eastAsia="Calibri" w:cs="Calibri" w:ascii="Calibri" w:hAnsi="Calibri"/>
        </w:rPr>
        <w:t>t</w:t>
      </w:r>
      <w:r>
        <w:rPr>
          <w:rFonts w:eastAsia="Calibri" w:cs="Calibri" w:ascii="Calibri" w:hAnsi="Calibri"/>
        </w:rPr>
        <w:t xml:space="preserve"> mal informé. Diviser les gens par sexe apporte plusieurs </w:t>
      </w:r>
      <w:r>
        <w:rPr>
          <w:rFonts w:eastAsia="Calibri" w:cs="Calibri" w:ascii="Calibri" w:hAnsi="Calibri"/>
        </w:rPr>
        <w:t>problématiques</w:t>
      </w:r>
      <w:r>
        <w:rPr>
          <w:rFonts w:eastAsia="Calibri" w:cs="Calibri" w:ascii="Calibri" w:hAnsi="Calibri"/>
        </w:rPr>
        <w:t xml:space="preserve"> </w:t>
      </w:r>
      <w:r>
        <w:rPr>
          <w:rFonts w:eastAsia="Calibri" w:cs="Calibri" w:ascii="Calibri" w:hAnsi="Calibri"/>
        </w:rPr>
        <w:t>toutefois</w:t>
      </w:r>
      <w:r>
        <w:rPr>
          <w:rFonts w:eastAsia="Calibri" w:cs="Calibri" w:ascii="Calibri" w:hAnsi="Calibri"/>
        </w:rPr>
        <w:t>,</w:t>
      </w:r>
      <w:bookmarkStart w:id="0" w:name="_GoBack"/>
      <w:bookmarkEnd w:id="0"/>
      <w:r>
        <w:rPr>
          <w:rFonts w:eastAsia="Calibri" w:cs="Calibri" w:ascii="Calibri" w:hAnsi="Calibri"/>
        </w:rPr>
        <w:t xml:space="preserve"> concernant la sensibilité au sujet du </w:t>
      </w:r>
      <w:r>
        <w:rPr>
          <w:rFonts w:eastAsia="Calibri" w:cs="Calibri" w:ascii="Calibri" w:hAnsi="Calibri"/>
        </w:rPr>
        <w:t>genre</w:t>
      </w:r>
      <w:r>
        <w:rPr>
          <w:rFonts w:eastAsia="Calibri" w:cs="Calibri" w:ascii="Calibri" w:hAnsi="Calibri"/>
        </w:rPr>
        <w:t xml:space="preserve"> et de l’orientation sexuelle. Nous allons faire de la recherche pour trouver une meilleure option en s’informant auprès des autres organismes jeunesse </w:t>
      </w:r>
      <w:r>
        <w:rPr>
          <w:rFonts w:eastAsia="Calibri" w:cs="Calibri" w:ascii="Calibri" w:hAnsi="Calibri"/>
        </w:rPr>
        <w:t xml:space="preserve">de la province </w:t>
      </w:r>
      <w:r>
        <w:rPr>
          <w:rFonts w:eastAsia="Calibri" w:cs="Calibri" w:ascii="Calibri" w:hAnsi="Calibri"/>
        </w:rPr>
        <w:t xml:space="preserve">et comment ils procèdent. Il faudra probablement se pencher sur cette question d’ici le tournoi de qualification 2018. </w:t>
      </w:r>
    </w:p>
    <w:p>
      <w:pPr>
        <w:pStyle w:val="Corps"/>
        <w:suppressAutoHyphens w:val="true"/>
        <w:jc w:val="both"/>
        <w:rPr>
          <w:rFonts w:ascii="Calibri" w:hAnsi="Calibri" w:eastAsia="Calibri" w:cs="Calibri"/>
        </w:rPr>
      </w:pPr>
      <w:r>
        <w:rPr/>
      </w:r>
    </w:p>
    <w:p>
      <w:pPr>
        <w:pStyle w:val="Corps"/>
        <w:suppressAutoHyphens w:val="true"/>
        <w:jc w:val="both"/>
        <w:rPr/>
      </w:pPr>
      <w:r>
        <w:rPr>
          <w:rFonts w:eastAsia="Calibri" w:cs="Calibri" w:ascii="Calibri" w:hAnsi="Calibri"/>
        </w:rPr>
        <w:t xml:space="preserve">Les </w:t>
      </w:r>
      <w:r>
        <w:rPr>
          <w:rFonts w:eastAsia="Calibri" w:cs="Calibri" w:ascii="Calibri" w:hAnsi="Calibri"/>
        </w:rPr>
        <w:t xml:space="preserve">coûts </w:t>
      </w:r>
      <w:r>
        <w:rPr>
          <w:rFonts w:eastAsia="Calibri" w:cs="Calibri" w:ascii="Calibri" w:hAnsi="Calibri"/>
        </w:rPr>
        <w:t>associés aux tournois</w:t>
      </w:r>
      <w:r>
        <w:rPr>
          <w:rFonts w:eastAsia="Calibri" w:cs="Calibri" w:ascii="Calibri" w:hAnsi="Calibri"/>
        </w:rPr>
        <w:t xml:space="preserve"> </w:t>
      </w:r>
      <w:r>
        <w:rPr>
          <w:rFonts w:eastAsia="Calibri" w:cs="Calibri" w:ascii="Calibri" w:hAnsi="Calibri"/>
        </w:rPr>
        <w:t>ont aussi fait objet de discussion vive</w:t>
      </w:r>
      <w:r>
        <w:rPr>
          <w:rFonts w:eastAsia="Calibri" w:cs="Calibri" w:ascii="Calibri" w:hAnsi="Calibri"/>
        </w:rPr>
        <w:t xml:space="preserve">. Souvent, les écoles qui ont la capacité financière proposent que les </w:t>
      </w:r>
      <w:r>
        <w:rPr>
          <w:rFonts w:eastAsia="Calibri" w:cs="Calibri" w:ascii="Calibri" w:hAnsi="Calibri"/>
        </w:rPr>
        <w:t>coûts</w:t>
      </w:r>
      <w:r>
        <w:rPr>
          <w:rFonts w:eastAsia="Calibri" w:cs="Calibri" w:ascii="Calibri" w:hAnsi="Calibri"/>
        </w:rPr>
        <w:t xml:space="preserve"> soient augmentés pour avoir des </w:t>
      </w:r>
      <w:r>
        <w:rPr>
          <w:rFonts w:eastAsia="Calibri" w:cs="Calibri" w:ascii="Calibri" w:hAnsi="Calibri"/>
        </w:rPr>
        <w:t>hôtels</w:t>
      </w:r>
      <w:r>
        <w:rPr>
          <w:rFonts w:eastAsia="Calibri" w:cs="Calibri" w:ascii="Calibri" w:hAnsi="Calibri"/>
        </w:rPr>
        <w:t xml:space="preserve">, payer une cotisation à ImproNB, etc. Plusieurs écoles seraient fortement affectés par ces changements étant donné qu’ils ont déjà de la difficulté </w:t>
      </w:r>
      <w:r>
        <w:rPr>
          <w:rFonts w:eastAsia="Calibri" w:cs="Calibri" w:ascii="Calibri" w:hAnsi="Calibri"/>
        </w:rPr>
        <w:t>à</w:t>
      </w:r>
      <w:r>
        <w:rPr>
          <w:rFonts w:eastAsia="Calibri" w:cs="Calibri" w:ascii="Calibri" w:hAnsi="Calibri"/>
        </w:rPr>
        <w:t xml:space="preserve"> payer l’inscription </w:t>
      </w:r>
      <w:r>
        <w:rPr>
          <w:rFonts w:eastAsia="Calibri" w:cs="Calibri" w:ascii="Calibri" w:hAnsi="Calibri"/>
        </w:rPr>
        <w:t>aux</w:t>
      </w:r>
      <w:r>
        <w:rPr>
          <w:rFonts w:eastAsia="Calibri" w:cs="Calibri" w:ascii="Calibri" w:hAnsi="Calibri"/>
        </w:rPr>
        <w:t xml:space="preserve"> tournois et n’ont pas l’appui communautaire. </w:t>
      </w:r>
    </w:p>
    <w:p>
      <w:pPr>
        <w:pStyle w:val="Corps"/>
        <w:suppressAutoHyphens w:val="true"/>
        <w:jc w:val="both"/>
        <w:rPr>
          <w:rFonts w:ascii="Calibri" w:hAnsi="Calibri" w:eastAsia="Calibri" w:cs="Calibri"/>
        </w:rPr>
      </w:pPr>
      <w:r>
        <w:rPr/>
      </w:r>
    </w:p>
    <w:p>
      <w:pPr>
        <w:pStyle w:val="Corps"/>
        <w:suppressAutoHyphens w:val="true"/>
        <w:jc w:val="both"/>
        <w:rPr/>
      </w:pPr>
      <w:r>
        <w:rPr>
          <w:rFonts w:eastAsia="Calibri" w:cs="Calibri" w:ascii="Calibri" w:hAnsi="Calibri"/>
        </w:rPr>
        <w:t>Ceux qui</w:t>
      </w:r>
      <w:r>
        <w:rPr>
          <w:rFonts w:eastAsia="Calibri" w:cs="Calibri" w:ascii="Calibri" w:hAnsi="Calibri"/>
        </w:rPr>
        <w:t xml:space="preserve"> questionnent le mandat voudraient qu’on s’occupe aussi des ligues</w:t>
      </w:r>
      <w:r>
        <w:rPr>
          <w:rFonts w:eastAsia="Calibri" w:cs="Calibri" w:ascii="Calibri" w:hAnsi="Calibri"/>
        </w:rPr>
        <w:t xml:space="preserve"> jeunesses</w:t>
      </w:r>
      <w:r>
        <w:rPr>
          <w:rFonts w:eastAsia="Calibri" w:cs="Calibri" w:ascii="Calibri" w:hAnsi="Calibri"/>
        </w:rPr>
        <w:t xml:space="preserve"> dans la province.</w:t>
      </w:r>
      <w:r>
        <w:rPr>
          <w:rFonts w:eastAsia="Calibri" w:cs="Calibri" w:ascii="Calibri" w:hAnsi="Calibri"/>
        </w:rPr>
        <w:t xml:space="preserve"> Malheureusement, la DG</w:t>
      </w:r>
      <w:r>
        <w:rPr>
          <w:rFonts w:eastAsia="Calibri" w:cs="Calibri" w:ascii="Calibri" w:hAnsi="Calibri"/>
        </w:rPr>
        <w:t xml:space="preserve"> n’a pas eu la chance de bien expliquer l’organisme </w:t>
      </w:r>
      <w:r>
        <w:rPr>
          <w:rFonts w:eastAsia="Calibri" w:cs="Calibri" w:ascii="Calibri" w:hAnsi="Calibri"/>
        </w:rPr>
        <w:t>ou de</w:t>
      </w:r>
      <w:r>
        <w:rPr>
          <w:rFonts w:eastAsia="Calibri" w:cs="Calibri" w:ascii="Calibri" w:hAnsi="Calibri"/>
        </w:rPr>
        <w:t xml:space="preserve"> faire comprendre le mandat et les réalités de notre organisme</w:t>
      </w:r>
      <w:r>
        <w:rPr>
          <w:rFonts w:eastAsia="Calibri" w:cs="Calibri" w:ascii="Calibri" w:hAnsi="Calibri"/>
        </w:rPr>
        <w:t xml:space="preserve">, vu la teneur de la réunion. </w:t>
      </w:r>
      <w:r>
        <w:rPr>
          <w:rFonts w:eastAsia="Calibri" w:cs="Calibri" w:ascii="Calibri" w:hAnsi="Calibri"/>
        </w:rPr>
        <w:t xml:space="preserve">Certains sont venus s’excuser </w:t>
      </w:r>
      <w:r>
        <w:rPr>
          <w:rFonts w:eastAsia="Calibri" w:cs="Calibri" w:ascii="Calibri" w:hAnsi="Calibri"/>
        </w:rPr>
        <w:t>que d'autres dans l'assemblée ont</w:t>
      </w:r>
      <w:r>
        <w:rPr>
          <w:rFonts w:eastAsia="Calibri" w:cs="Calibri" w:ascii="Calibri" w:hAnsi="Calibri"/>
        </w:rPr>
        <w:t xml:space="preserve"> </w:t>
      </w:r>
      <w:r>
        <w:rPr>
          <w:rFonts w:eastAsia="Calibri" w:cs="Calibri" w:ascii="Calibri" w:hAnsi="Calibri"/>
        </w:rPr>
        <w:t>bombardé la DG ainsi.</w:t>
      </w:r>
    </w:p>
    <w:p>
      <w:pPr>
        <w:pStyle w:val="Corps"/>
        <w:suppressAutoHyphens w:val="true"/>
        <w:jc w:val="both"/>
        <w:rPr>
          <w:rFonts w:ascii="Calibri" w:hAnsi="Calibri" w:eastAsia="Calibri" w:cs="Calibri"/>
        </w:rPr>
      </w:pPr>
      <w:r>
        <w:rPr/>
      </w:r>
    </w:p>
    <w:p>
      <w:pPr>
        <w:pStyle w:val="Corps"/>
        <w:suppressAutoHyphens w:val="true"/>
        <w:jc w:val="both"/>
        <w:rPr/>
      </w:pPr>
      <w:r>
        <w:rPr>
          <w:rFonts w:eastAsia="Calibri" w:cs="Calibri" w:ascii="Calibri" w:hAnsi="Calibri"/>
        </w:rPr>
        <w:t>Trois</w:t>
      </w:r>
      <w:r>
        <w:rPr>
          <w:rFonts w:eastAsia="Calibri" w:cs="Calibri" w:ascii="Calibri" w:hAnsi="Calibri"/>
        </w:rPr>
        <w:t xml:space="preserve"> points ressortent :</w:t>
      </w:r>
    </w:p>
    <w:p>
      <w:pPr>
        <w:pStyle w:val="Corps"/>
        <w:numPr>
          <w:ilvl w:val="0"/>
          <w:numId w:val="2"/>
        </w:numPr>
        <w:suppressAutoHyphens w:val="true"/>
        <w:jc w:val="both"/>
        <w:rPr/>
      </w:pPr>
      <w:r>
        <w:rPr>
          <w:rFonts w:eastAsia="Calibri" w:cs="Calibri" w:ascii="Calibri" w:hAnsi="Calibri"/>
        </w:rPr>
        <w:t>Les moniteurs aimeraient être dans le cercle de communication pour les mises en candidatures et autres informations</w:t>
      </w:r>
      <w:r>
        <w:rPr>
          <w:rFonts w:eastAsia="Calibri" w:cs="Calibri" w:ascii="Calibri" w:hAnsi="Calibri"/>
        </w:rPr>
        <w:t>, c'est à dire en plus d</w:t>
      </w:r>
      <w:r>
        <w:rPr>
          <w:rFonts w:eastAsia="Calibri" w:cs="Calibri" w:ascii="Calibri" w:hAnsi="Calibri"/>
        </w:rPr>
        <w:t xml:space="preserve">es </w:t>
      </w:r>
      <w:r>
        <w:rPr>
          <w:rFonts w:eastAsia="Calibri" w:cs="Calibri" w:ascii="Calibri" w:hAnsi="Calibri"/>
        </w:rPr>
        <w:t>entraîneurs.</w:t>
      </w:r>
      <w:r>
        <w:rPr>
          <w:rFonts w:eastAsia="Calibri" w:cs="Calibri" w:ascii="Calibri" w:hAnsi="Calibri"/>
        </w:rPr>
        <w:t xml:space="preserve"> Nous allons recevoir les courriels des moniteurs pour faire des suivis et </w:t>
      </w:r>
      <w:r>
        <w:rPr>
          <w:rFonts w:eastAsia="Calibri" w:cs="Calibri" w:ascii="Calibri" w:hAnsi="Calibri"/>
        </w:rPr>
        <w:t>partager</w:t>
      </w:r>
      <w:r>
        <w:rPr>
          <w:rFonts w:eastAsia="Calibri" w:cs="Calibri" w:ascii="Calibri" w:hAnsi="Calibri"/>
        </w:rPr>
        <w:t xml:space="preserve"> </w:t>
      </w:r>
      <w:r>
        <w:rPr>
          <w:rFonts w:eastAsia="Calibri" w:cs="Calibri" w:ascii="Calibri" w:hAnsi="Calibri"/>
        </w:rPr>
        <w:t xml:space="preserve">volontiers les </w:t>
      </w:r>
      <w:r>
        <w:rPr>
          <w:rFonts w:eastAsia="Calibri" w:cs="Calibri" w:ascii="Calibri" w:hAnsi="Calibri"/>
        </w:rPr>
        <w:t>information</w:t>
      </w:r>
      <w:r>
        <w:rPr>
          <w:rFonts w:eastAsia="Calibri" w:cs="Calibri" w:ascii="Calibri" w:hAnsi="Calibri"/>
        </w:rPr>
        <w:t>s</w:t>
      </w:r>
      <w:r>
        <w:rPr>
          <w:rFonts w:eastAsia="Calibri" w:cs="Calibri" w:ascii="Calibri" w:hAnsi="Calibri"/>
        </w:rPr>
        <w:t xml:space="preserve">. </w:t>
      </w:r>
    </w:p>
    <w:p>
      <w:pPr>
        <w:pStyle w:val="Corps"/>
        <w:numPr>
          <w:ilvl w:val="0"/>
          <w:numId w:val="2"/>
        </w:numPr>
        <w:suppressAutoHyphens w:val="true"/>
        <w:jc w:val="both"/>
        <w:rPr>
          <w:rFonts w:ascii="Calibri" w:hAnsi="Calibri" w:eastAsia="Calibri" w:cs="Calibri"/>
        </w:rPr>
      </w:pPr>
      <w:r>
        <w:rPr>
          <w:rFonts w:eastAsia="Calibri" w:cs="Calibri" w:ascii="Calibri" w:hAnsi="Calibri"/>
        </w:rPr>
        <w:t>Il faudra réviser la question des dortoirs.</w:t>
      </w:r>
    </w:p>
    <w:p>
      <w:pPr>
        <w:pStyle w:val="Corps"/>
        <w:numPr>
          <w:ilvl w:val="0"/>
          <w:numId w:val="2"/>
        </w:numPr>
        <w:suppressAutoHyphens w:val="true"/>
        <w:jc w:val="both"/>
        <w:rPr/>
      </w:pPr>
      <w:r>
        <w:rPr>
          <w:rFonts w:eastAsia="Calibri" w:cs="Calibri" w:ascii="Calibri" w:hAnsi="Calibri"/>
        </w:rPr>
        <w:t>Peut-être que des réunions avec des plus petits groupes de moniteurs seraient aussi plus productives. On demandera un ordre du jour la prochaine fois.</w:t>
      </w:r>
    </w:p>
    <w:p>
      <w:pPr>
        <w:pStyle w:val="Corps"/>
        <w:suppressAutoHyphens w:val="true"/>
        <w:jc w:val="both"/>
        <w:rPr>
          <w:rFonts w:ascii="Calibri" w:hAnsi="Calibri" w:eastAsia="Calibri" w:cs="Calibri"/>
        </w:rPr>
      </w:pPr>
      <w:r>
        <w:rPr/>
      </w:r>
    </w:p>
    <w:p>
      <w:pPr>
        <w:pStyle w:val="Corps"/>
        <w:suppressAutoHyphens w:val="true"/>
        <w:jc w:val="both"/>
        <w:rPr>
          <w:rFonts w:ascii="Calibri" w:hAnsi="Calibri" w:eastAsia="Calibri" w:cs="Calibri"/>
        </w:rPr>
      </w:pPr>
      <w:r>
        <w:rPr>
          <w:rFonts w:eastAsia="Calibri" w:cs="Calibri" w:ascii="Calibri" w:hAnsi="Calibri"/>
        </w:rPr>
      </w:r>
    </w:p>
    <w:p>
      <w:pPr>
        <w:pStyle w:val="Corps"/>
        <w:suppressAutoHyphens w:val="true"/>
        <w:jc w:val="both"/>
        <w:rPr/>
      </w:pPr>
      <w:r>
        <w:rPr>
          <w:rFonts w:eastAsia="Calibri" w:cs="Calibri" w:ascii="Calibri" w:hAnsi="Calibri"/>
        </w:rPr>
        <w:t>d) Grille tarifaire</w:t>
      </w:r>
    </w:p>
    <w:p>
      <w:pPr>
        <w:pStyle w:val="Corps"/>
        <w:suppressAutoHyphens w:val="true"/>
        <w:jc w:val="both"/>
        <w:rPr/>
      </w:pPr>
      <w:r>
        <w:rPr>
          <w:rFonts w:eastAsia="Calibri" w:cs="Calibri" w:ascii="Calibri" w:hAnsi="Calibri"/>
        </w:rPr>
        <w:t xml:space="preserve">Nous avons mis à jour la grille tarifaire </w:t>
      </w:r>
      <w:r>
        <w:rPr>
          <w:rFonts w:eastAsia="Calibri" w:cs="Calibri" w:ascii="Calibri" w:hAnsi="Calibri"/>
          <w:bCs/>
        </w:rPr>
        <w:t>selon laquelle on détermine le cachet pour les formateurs</w:t>
      </w:r>
      <w:r>
        <w:rPr>
          <w:rFonts w:eastAsia="Calibri" w:cs="Calibri" w:ascii="Calibri" w:hAnsi="Calibri"/>
          <w:bCs/>
        </w:rPr>
        <w:t xml:space="preserve"> contractés par des organismes extérieurs à travers ImproNB</w:t>
      </w:r>
      <w:r>
        <w:rPr>
          <w:rFonts w:eastAsia="Calibri" w:cs="Calibri" w:ascii="Calibri" w:hAnsi="Calibri"/>
          <w:bCs/>
        </w:rPr>
        <w:t>. Il y a un montant de base pour chaque heure, un frais de création d’atelier, un frais administratif, etc. Le co</w:t>
      </w:r>
      <w:r>
        <w:rPr>
          <w:rFonts w:eastAsia="Calibri" w:cs="Calibri" w:ascii="Calibri" w:hAnsi="Calibri"/>
          <w:bCs/>
        </w:rPr>
        <w:t>û</w:t>
      </w:r>
      <w:r>
        <w:rPr>
          <w:rFonts w:eastAsia="Calibri" w:cs="Calibri" w:ascii="Calibri" w:hAnsi="Calibri"/>
          <w:bCs/>
        </w:rPr>
        <w:t xml:space="preserve">t d’un atelier est de 150$ /h plus 75$ pour </w:t>
      </w:r>
      <w:r>
        <w:rPr>
          <w:rFonts w:eastAsia="Calibri" w:cs="Calibri" w:ascii="Calibri" w:hAnsi="Calibri"/>
          <w:bCs/>
        </w:rPr>
        <w:t>s</w:t>
      </w:r>
      <w:r>
        <w:rPr>
          <w:rFonts w:eastAsia="Calibri" w:cs="Calibri" w:ascii="Calibri" w:hAnsi="Calibri"/>
          <w:bCs/>
        </w:rPr>
        <w:t xml:space="preserve">a création et un frais administratif de 50$. </w:t>
      </w:r>
    </w:p>
    <w:p>
      <w:pPr>
        <w:pStyle w:val="Corps"/>
        <w:suppressAutoHyphens w:val="true"/>
        <w:jc w:val="both"/>
        <w:rPr>
          <w:rFonts w:ascii="Calibri" w:hAnsi="Calibri" w:eastAsia="Calibri" w:cs="Calibri"/>
          <w:b/>
          <w:b/>
          <w:bCs/>
        </w:rPr>
      </w:pPr>
      <w:r>
        <w:rPr>
          <w:rFonts w:eastAsia="Calibri" w:cs="Calibri" w:ascii="Calibri" w:hAnsi="Calibri"/>
          <w:b/>
          <w:bCs/>
        </w:rPr>
      </w:r>
    </w:p>
    <w:p>
      <w:pPr>
        <w:pStyle w:val="Corps"/>
        <w:suppressAutoHyphens w:val="true"/>
        <w:jc w:val="both"/>
        <w:rPr/>
      </w:pPr>
      <w:r>
        <w:rPr>
          <w:rFonts w:eastAsia="Calibri" w:cs="Calibri" w:ascii="Calibri" w:hAnsi="Calibri"/>
          <w:b/>
          <w:bCs/>
        </w:rPr>
        <w:t>La vice présidente interne propose la grille tarifaire telle que modifiée. Appuyé par le président. Adopté par l’unanimité.</w:t>
      </w:r>
    </w:p>
    <w:p>
      <w:pPr>
        <w:pStyle w:val="Corps"/>
        <w:suppressAutoHyphens w:val="true"/>
        <w:jc w:val="both"/>
        <w:rPr>
          <w:rFonts w:ascii="Calibri" w:hAnsi="Calibri" w:eastAsia="Calibri" w:cs="Calibri"/>
        </w:rPr>
      </w:pPr>
      <w:r>
        <w:rPr>
          <w:rFonts w:eastAsia="Calibri" w:cs="Calibri" w:ascii="Calibri" w:hAnsi="Calibri"/>
        </w:rPr>
      </w:r>
    </w:p>
    <w:p>
      <w:pPr>
        <w:pStyle w:val="Corps"/>
        <w:suppressAutoHyphens w:val="true"/>
        <w:jc w:val="both"/>
        <w:rPr>
          <w:rFonts w:ascii="Calibri" w:hAnsi="Calibri" w:eastAsia="Calibri" w:cs="Calibri"/>
          <w:b/>
          <w:b/>
          <w:bCs/>
        </w:rPr>
      </w:pPr>
      <w:r>
        <w:rPr>
          <w:rFonts w:eastAsia="Calibri" w:cs="Calibri" w:ascii="Calibri" w:hAnsi="Calibri"/>
        </w:rPr>
        <w:tab/>
      </w:r>
      <w:r>
        <w:rPr>
          <w:rFonts w:eastAsia="Calibri" w:cs="Calibri" w:ascii="Calibri" w:hAnsi="Calibri"/>
          <w:b/>
          <w:bCs/>
        </w:rPr>
        <w:t>9</w:t>
      </w:r>
      <w:r>
        <w:rPr>
          <w:rFonts w:eastAsia="Calibri" w:cs="Calibri" w:ascii="Calibri" w:hAnsi="Calibri"/>
        </w:rPr>
        <w:t xml:space="preserve">. </w:t>
      </w:r>
      <w:r>
        <w:rPr>
          <w:rFonts w:eastAsia="Calibri" w:cs="Calibri" w:ascii="Calibri" w:hAnsi="Calibri"/>
          <w:b/>
          <w:bCs/>
        </w:rPr>
        <w:t>Match des Anciens de la LICUM</w:t>
      </w:r>
    </w:p>
    <w:p>
      <w:pPr>
        <w:pStyle w:val="Corps"/>
        <w:suppressAutoHyphens w:val="true"/>
        <w:jc w:val="both"/>
        <w:rPr>
          <w:rFonts w:ascii="Calibri" w:hAnsi="Calibri" w:eastAsia="Calibri" w:cs="Calibri"/>
        </w:rPr>
      </w:pPr>
      <w:r>
        <w:rPr>
          <w:rFonts w:eastAsia="Calibri" w:cs="Calibri" w:ascii="Calibri" w:hAnsi="Calibri"/>
        </w:rPr>
      </w:r>
    </w:p>
    <w:p>
      <w:pPr>
        <w:pStyle w:val="Corps"/>
        <w:suppressAutoHyphens w:val="true"/>
        <w:jc w:val="both"/>
        <w:rPr/>
      </w:pPr>
      <w:r>
        <w:rPr>
          <w:rFonts w:eastAsia="Calibri" w:cs="Calibri" w:ascii="Calibri" w:hAnsi="Calibri"/>
        </w:rPr>
        <w:t>Le match va de l’avant, les joueurs ainsi que les officiels sont confirmés, soirée sociale, salle est réservée. On cherche à voir si les gens de l’extérieur peuvent se faire payer leur essence. Communiqué de presse e</w:t>
      </w:r>
      <w:r>
        <w:rPr>
          <w:rFonts w:eastAsia="Calibri" w:cs="Calibri" w:ascii="Calibri" w:hAnsi="Calibri"/>
        </w:rPr>
        <w:t>s</w:t>
      </w:r>
      <w:r>
        <w:rPr>
          <w:rFonts w:eastAsia="Calibri" w:cs="Calibri" w:ascii="Calibri" w:hAnsi="Calibri"/>
        </w:rPr>
        <w:t>t écrit et sera envoyé ce soir. Des annonces pour les médias sociaux ont été faites. On fera un événement sur Facebook. Nous allons aussi préparer une annonce d’ImproNB pour célébrer le 40</w:t>
      </w:r>
      <w:r>
        <w:rPr>
          <w:rFonts w:eastAsia="Calibri" w:cs="Calibri" w:ascii="Calibri" w:hAnsi="Calibri"/>
          <w:vertAlign w:val="superscript"/>
        </w:rPr>
        <w:t>e</w:t>
      </w:r>
      <w:r>
        <w:rPr>
          <w:rFonts w:eastAsia="Calibri" w:cs="Calibri" w:ascii="Calibri" w:hAnsi="Calibri"/>
        </w:rPr>
        <w:t xml:space="preserve"> de l’impro</w:t>
      </w:r>
      <w:r>
        <w:rPr>
          <w:rFonts w:eastAsia="Calibri" w:cs="Calibri" w:ascii="Calibri" w:hAnsi="Calibri"/>
        </w:rPr>
        <w:t>-</w:t>
      </w:r>
      <w:r>
        <w:rPr>
          <w:rFonts w:eastAsia="Calibri" w:cs="Calibri" w:ascii="Calibri" w:hAnsi="Calibri"/>
        </w:rPr>
        <w:t xml:space="preserve">match. </w:t>
      </w:r>
    </w:p>
    <w:p>
      <w:pPr>
        <w:pStyle w:val="Corps"/>
        <w:suppressAutoHyphens w:val="true"/>
        <w:jc w:val="both"/>
        <w:rPr>
          <w:rFonts w:ascii="Calibri" w:hAnsi="Calibri" w:eastAsia="Calibri" w:cs="Calibri"/>
        </w:rPr>
      </w:pPr>
      <w:r>
        <w:rPr>
          <w:rFonts w:eastAsia="Calibri" w:cs="Calibri" w:ascii="Calibri" w:hAnsi="Calibri"/>
        </w:rPr>
        <w:t xml:space="preserve"> </w:t>
      </w:r>
    </w:p>
    <w:p>
      <w:pPr>
        <w:pStyle w:val="Corps"/>
        <w:suppressAutoHyphens w:val="true"/>
        <w:jc w:val="both"/>
        <w:rPr>
          <w:rFonts w:ascii="Calibri" w:hAnsi="Calibri"/>
          <w:lang w:val="fr-CA"/>
        </w:rPr>
      </w:pPr>
      <w:r>
        <w:rPr>
          <w:rFonts w:eastAsia="Calibri" w:cs="Calibri" w:ascii="Calibri" w:hAnsi="Calibri"/>
        </w:rPr>
        <w:tab/>
      </w:r>
      <w:r>
        <w:rPr>
          <w:rFonts w:eastAsia="Calibri" w:cs="Calibri" w:ascii="Calibri" w:hAnsi="Calibri"/>
          <w:b/>
          <w:bCs/>
          <w:lang w:val="fr-CA"/>
        </w:rPr>
        <w:t>10. Jeux de l’Acadie</w:t>
      </w:r>
    </w:p>
    <w:p>
      <w:pPr>
        <w:pStyle w:val="Corps"/>
        <w:suppressAutoHyphens w:val="true"/>
        <w:jc w:val="both"/>
        <w:rPr>
          <w:rFonts w:ascii="Calibri" w:hAnsi="Calibri" w:eastAsia="Calibri" w:cs="Calibri"/>
          <w:b/>
          <w:b/>
          <w:bCs/>
          <w:lang w:val="fr-CA"/>
        </w:rPr>
      </w:pPr>
      <w:r>
        <w:rPr>
          <w:rFonts w:eastAsia="Calibri" w:cs="Calibri" w:ascii="Calibri" w:hAnsi="Calibri"/>
          <w:b/>
          <w:bCs/>
          <w:lang w:val="fr-CA"/>
        </w:rPr>
      </w:r>
    </w:p>
    <w:p>
      <w:pPr>
        <w:pStyle w:val="Corps"/>
        <w:suppressAutoHyphens w:val="true"/>
        <w:jc w:val="both"/>
        <w:rPr/>
      </w:pPr>
      <w:r>
        <w:rPr>
          <w:rFonts w:eastAsia="Calibri" w:cs="Calibri" w:ascii="Calibri" w:hAnsi="Calibri"/>
          <w:lang w:val="fr-CA"/>
        </w:rPr>
        <w:t>La lettre de plainte</w:t>
      </w:r>
      <w:r>
        <w:rPr>
          <w:rFonts w:eastAsia="Calibri" w:cs="Calibri" w:ascii="Calibri" w:hAnsi="Calibri"/>
          <w:lang w:val="fr-CA"/>
        </w:rPr>
        <w:t xml:space="preserve"> à la Société des Jeux de l'Acadie</w:t>
      </w:r>
      <w:r>
        <w:rPr>
          <w:rFonts w:eastAsia="Calibri" w:cs="Calibri" w:ascii="Calibri" w:hAnsi="Calibri"/>
          <w:lang w:val="fr-CA"/>
        </w:rPr>
        <w:t xml:space="preserve"> </w:t>
      </w:r>
      <w:r>
        <w:rPr>
          <w:rFonts w:eastAsia="Calibri" w:cs="Calibri" w:ascii="Calibri" w:hAnsi="Calibri"/>
          <w:lang w:val="fr-CA"/>
        </w:rPr>
        <w:t>a été</w:t>
      </w:r>
      <w:r>
        <w:rPr>
          <w:rFonts w:eastAsia="Calibri" w:cs="Calibri" w:ascii="Calibri" w:hAnsi="Calibri"/>
          <w:lang w:val="fr-CA"/>
        </w:rPr>
        <w:t xml:space="preserve"> envoyée. </w:t>
      </w:r>
      <w:r>
        <w:rPr>
          <w:rFonts w:eastAsia="Calibri" w:cs="Calibri" w:ascii="Calibri" w:hAnsi="Calibri"/>
          <w:lang w:val="fr-CA"/>
        </w:rPr>
        <w:t>Sa</w:t>
      </w:r>
      <w:r>
        <w:rPr>
          <w:rFonts w:eastAsia="Calibri" w:cs="Calibri" w:ascii="Calibri" w:hAnsi="Calibri"/>
          <w:lang w:val="fr-CA"/>
        </w:rPr>
        <w:t xml:space="preserve"> directrice </w:t>
      </w:r>
      <w:r>
        <w:rPr>
          <w:rFonts w:eastAsia="Calibri" w:cs="Calibri" w:ascii="Calibri" w:hAnsi="Calibri"/>
          <w:lang w:val="fr-CA"/>
        </w:rPr>
        <w:t xml:space="preserve">générale </w:t>
      </w:r>
      <w:r>
        <w:rPr>
          <w:rFonts w:eastAsia="Calibri" w:cs="Calibri" w:ascii="Calibri" w:hAnsi="Calibri"/>
          <w:lang w:val="fr-CA"/>
        </w:rPr>
        <w:t xml:space="preserve">a réagit vite, a contacté </w:t>
      </w:r>
      <w:r>
        <w:rPr>
          <w:rFonts w:eastAsia="Calibri" w:cs="Calibri" w:ascii="Calibri" w:hAnsi="Calibri"/>
          <w:lang w:val="fr-CA"/>
        </w:rPr>
        <w:t>notre DG</w:t>
      </w:r>
      <w:r>
        <w:rPr>
          <w:rFonts w:eastAsia="Calibri" w:cs="Calibri" w:ascii="Calibri" w:hAnsi="Calibri"/>
          <w:lang w:val="fr-CA"/>
        </w:rPr>
        <w:t xml:space="preserve">, </w:t>
      </w:r>
      <w:r>
        <w:rPr>
          <w:rFonts w:eastAsia="Calibri" w:cs="Calibri" w:ascii="Calibri" w:hAnsi="Calibri"/>
          <w:lang w:val="fr-CA"/>
        </w:rPr>
        <w:t xml:space="preserve">et </w:t>
      </w:r>
      <w:r>
        <w:rPr>
          <w:rFonts w:eastAsia="Calibri" w:cs="Calibri" w:ascii="Calibri" w:hAnsi="Calibri"/>
          <w:lang w:val="fr-CA"/>
        </w:rPr>
        <w:t>était ouverte aux commentaires. Les responsabilités de</w:t>
      </w:r>
      <w:r>
        <w:rPr>
          <w:rFonts w:eastAsia="Calibri" w:cs="Calibri" w:ascii="Calibri" w:hAnsi="Calibri"/>
          <w:lang w:val="fr-CA"/>
        </w:rPr>
        <w:t>s</w:t>
      </w:r>
      <w:r>
        <w:rPr>
          <w:rFonts w:eastAsia="Calibri" w:cs="Calibri" w:ascii="Calibri" w:hAnsi="Calibri"/>
          <w:lang w:val="fr-CA"/>
        </w:rPr>
        <w:t xml:space="preserve"> Jeux ainsi que </w:t>
      </w:r>
      <w:r>
        <w:rPr>
          <w:rFonts w:eastAsia="Calibri" w:cs="Calibri" w:ascii="Calibri" w:hAnsi="Calibri"/>
          <w:lang w:val="fr-CA"/>
        </w:rPr>
        <w:t>d'</w:t>
      </w:r>
      <w:r>
        <w:rPr>
          <w:rFonts w:eastAsia="Calibri" w:cs="Calibri" w:ascii="Calibri" w:hAnsi="Calibri"/>
          <w:lang w:val="fr-CA"/>
        </w:rPr>
        <w:t xml:space="preserve">ImproNB furent identifiées et divisées </w:t>
      </w:r>
      <w:r>
        <w:rPr>
          <w:rFonts w:eastAsia="Calibri" w:cs="Calibri" w:ascii="Calibri" w:hAnsi="Calibri"/>
          <w:lang w:val="fr-CA"/>
        </w:rPr>
        <w:t xml:space="preserve">afin </w:t>
      </w:r>
      <w:r>
        <w:rPr>
          <w:rFonts w:eastAsia="Calibri" w:cs="Calibri" w:ascii="Calibri" w:hAnsi="Calibri"/>
          <w:lang w:val="fr-CA"/>
        </w:rPr>
        <w:t xml:space="preserve">d’éviter des conflits et d’avoir un partenariat plus sein. </w:t>
      </w:r>
      <w:r>
        <w:rPr>
          <w:rFonts w:eastAsia="Calibri" w:cs="Calibri" w:ascii="Calibri" w:hAnsi="Calibri"/>
          <w:lang w:val="fr-CA"/>
        </w:rPr>
        <w:t>La vice-présidente exécutive</w:t>
      </w:r>
      <w:r>
        <w:rPr>
          <w:rFonts w:eastAsia="Calibri" w:cs="Calibri" w:ascii="Calibri" w:hAnsi="Calibri"/>
          <w:lang w:val="fr-CA"/>
        </w:rPr>
        <w:t xml:space="preserve"> fait partie d’un comité </w:t>
      </w:r>
      <w:r>
        <w:rPr>
          <w:rFonts w:eastAsia="Calibri" w:cs="Calibri" w:ascii="Calibri" w:hAnsi="Calibri"/>
          <w:lang w:val="fr-CA"/>
        </w:rPr>
        <w:t>qui fait déjà</w:t>
      </w:r>
      <w:r>
        <w:rPr>
          <w:rFonts w:eastAsia="Calibri" w:cs="Calibri" w:ascii="Calibri" w:hAnsi="Calibri"/>
          <w:lang w:val="fr-CA"/>
        </w:rPr>
        <w:t xml:space="preserve"> des efforts pour faciliter l’organisation et la </w:t>
      </w:r>
      <w:r>
        <w:rPr>
          <w:rFonts w:eastAsia="Calibri" w:cs="Calibri" w:ascii="Calibri" w:hAnsi="Calibri"/>
          <w:lang w:val="fr-CA"/>
        </w:rPr>
        <w:t>gestion</w:t>
      </w:r>
      <w:r>
        <w:rPr>
          <w:rFonts w:eastAsia="Calibri" w:cs="Calibri" w:ascii="Calibri" w:hAnsi="Calibri"/>
          <w:lang w:val="fr-CA"/>
        </w:rPr>
        <w:t xml:space="preserve">. </w:t>
      </w:r>
    </w:p>
    <w:p>
      <w:pPr>
        <w:pStyle w:val="Corps"/>
        <w:suppressAutoHyphens w:val="true"/>
        <w:jc w:val="both"/>
        <w:rPr>
          <w:rFonts w:ascii="Calibri" w:hAnsi="Calibri" w:eastAsia="Calibri" w:cs="Calibri"/>
          <w:b/>
          <w:b/>
          <w:bCs/>
          <w:lang w:val="fr-CA"/>
        </w:rPr>
      </w:pPr>
      <w:r>
        <w:rPr>
          <w:rFonts w:eastAsia="Calibri" w:cs="Calibri" w:ascii="Calibri" w:hAnsi="Calibri"/>
          <w:b/>
          <w:bCs/>
          <w:lang w:val="fr-CA"/>
        </w:rPr>
      </w:r>
    </w:p>
    <w:p>
      <w:pPr>
        <w:pStyle w:val="ListParagraph"/>
        <w:tabs>
          <w:tab w:val="left" w:pos="567" w:leader="none"/>
        </w:tabs>
        <w:suppressAutoHyphens w:val="true"/>
        <w:spacing w:before="0" w:after="0"/>
        <w:ind w:left="426" w:hanging="134"/>
        <w:jc w:val="both"/>
        <w:rPr>
          <w:b/>
          <w:b/>
          <w:bCs/>
          <w:sz w:val="24"/>
          <w:szCs w:val="24"/>
          <w:lang w:val="fr-CA"/>
        </w:rPr>
      </w:pPr>
      <w:r>
        <w:rPr>
          <w:b/>
          <w:bCs/>
          <w:sz w:val="24"/>
          <w:szCs w:val="24"/>
          <w:lang w:val="fr-CA"/>
        </w:rPr>
        <w:t xml:space="preserve">    </w:t>
      </w:r>
      <w:r>
        <w:rPr>
          <w:b/>
          <w:bCs/>
          <w:sz w:val="24"/>
          <w:szCs w:val="24"/>
          <w:lang w:val="fr-CA"/>
        </w:rPr>
        <w:t>11. Efforts de financement</w:t>
      </w:r>
    </w:p>
    <w:p>
      <w:pPr>
        <w:pStyle w:val="Normal"/>
        <w:tabs>
          <w:tab w:val="left" w:pos="567" w:leader="none"/>
        </w:tabs>
        <w:suppressAutoHyphens w:val="true"/>
        <w:jc w:val="both"/>
        <w:rPr/>
      </w:pPr>
      <w:r>
        <w:rPr>
          <w:rFonts w:ascii="Calibri" w:hAnsi="Calibri"/>
          <w:bCs/>
        </w:rPr>
        <w:t xml:space="preserve">Conversations avec notre contact au niveau des arts </w:t>
      </w:r>
      <w:r>
        <w:rPr>
          <w:rFonts w:ascii="Calibri" w:hAnsi="Calibri"/>
          <w:bCs/>
        </w:rPr>
        <w:t>au gouvernement</w:t>
      </w:r>
      <w:r>
        <w:rPr>
          <w:rFonts w:ascii="Calibri" w:hAnsi="Calibri"/>
          <w:bCs/>
        </w:rPr>
        <w:t xml:space="preserve"> provincial. Elle n’a pas répondu </w:t>
      </w:r>
      <w:r>
        <w:rPr>
          <w:rFonts w:ascii="Calibri" w:hAnsi="Calibri"/>
          <w:bCs/>
        </w:rPr>
        <w:t xml:space="preserve">à </w:t>
      </w:r>
      <w:r>
        <w:rPr>
          <w:rFonts w:ascii="Calibri" w:hAnsi="Calibri"/>
          <w:bCs/>
        </w:rPr>
        <w:t>nos messages. Nous n’avons pas encore eu de réponse</w:t>
      </w:r>
      <w:r>
        <w:rPr>
          <w:rFonts w:ascii="Calibri" w:hAnsi="Calibri"/>
          <w:bCs/>
        </w:rPr>
        <w:t>s</w:t>
      </w:r>
      <w:r>
        <w:rPr>
          <w:rFonts w:ascii="Calibri" w:hAnsi="Calibri"/>
          <w:bCs/>
        </w:rPr>
        <w:t xml:space="preserve"> ou de résultats par rapport à notre classification arts/sports. Nous serions peut-être capables de chercher du financement en pédagogie, patrimoine, etc. Il faudrai</w:t>
      </w:r>
      <w:r>
        <w:rPr>
          <w:rFonts w:ascii="Calibri" w:hAnsi="Calibri"/>
          <w:bCs/>
        </w:rPr>
        <w:t>t</w:t>
      </w:r>
      <w:r>
        <w:rPr>
          <w:rFonts w:ascii="Calibri" w:hAnsi="Calibri"/>
          <w:bCs/>
        </w:rPr>
        <w:t>, dans certains cas, applique</w:t>
      </w:r>
      <w:r>
        <w:rPr>
          <w:rFonts w:ascii="Calibri" w:hAnsi="Calibri"/>
          <w:bCs/>
        </w:rPr>
        <w:t>r</w:t>
      </w:r>
      <w:r>
        <w:rPr>
          <w:rFonts w:ascii="Calibri" w:hAnsi="Calibri"/>
          <w:bCs/>
        </w:rPr>
        <w:t xml:space="preserve"> à travers une organisation pédagogique. Nous avons parlé à un contact au niveau </w:t>
      </w:r>
      <w:r>
        <w:rPr>
          <w:rFonts w:ascii="Calibri" w:hAnsi="Calibri"/>
          <w:bCs/>
        </w:rPr>
        <w:t>de P</w:t>
      </w:r>
      <w:r>
        <w:rPr>
          <w:rFonts w:ascii="Calibri" w:hAnsi="Calibri"/>
          <w:bCs/>
        </w:rPr>
        <w:t>atrimoine</w:t>
      </w:r>
      <w:r>
        <w:rPr>
          <w:rFonts w:ascii="Calibri" w:hAnsi="Calibri"/>
          <w:bCs/>
        </w:rPr>
        <w:t xml:space="preserve"> Canada</w:t>
      </w:r>
      <w:r>
        <w:rPr>
          <w:rFonts w:ascii="Calibri" w:hAnsi="Calibri"/>
          <w:bCs/>
        </w:rPr>
        <w:t>, un programme pourrait fonctionner. On peu</w:t>
      </w:r>
      <w:r>
        <w:rPr>
          <w:rFonts w:ascii="Calibri" w:hAnsi="Calibri"/>
          <w:bCs/>
        </w:rPr>
        <w:t>t</w:t>
      </w:r>
      <w:r>
        <w:rPr>
          <w:rFonts w:ascii="Calibri" w:hAnsi="Calibri"/>
          <w:bCs/>
        </w:rPr>
        <w:t xml:space="preserve"> soit prendre une voie jeunesse ou adulte. Il faudrait présenter un projet d’une série de formations à but pédagogique, culturel, etc, mais qui n’a pas le but de préparer pour un </w:t>
      </w:r>
      <w:r>
        <w:rPr>
          <w:rFonts w:ascii="Calibri" w:hAnsi="Calibri"/>
          <w:bCs/>
        </w:rPr>
        <w:t>événement</w:t>
      </w:r>
      <w:r>
        <w:rPr>
          <w:rFonts w:ascii="Calibri" w:hAnsi="Calibri"/>
          <w:bCs/>
        </w:rPr>
        <w:t xml:space="preserve"> spécifique, plutôt présenter une expérience culturelle, linguistique, pédagogique, etc. La date limite est en </w:t>
      </w:r>
      <w:r>
        <w:rPr>
          <w:rFonts w:ascii="Calibri" w:hAnsi="Calibri"/>
          <w:bCs/>
        </w:rPr>
        <w:t>ja</w:t>
      </w:r>
      <w:r>
        <w:rPr>
          <w:rFonts w:ascii="Calibri" w:hAnsi="Calibri"/>
          <w:bCs/>
        </w:rPr>
        <w:t xml:space="preserve">nvier pour cette demande. Il n’y a pas de chiffre exact de financement, il faut donc donner une valeur à nos efforts. Pourrait possiblement offrir un salaire. La personne responsable au patrimoine va aussi essayer de voir si </w:t>
      </w:r>
      <w:r>
        <w:rPr>
          <w:rFonts w:ascii="Calibri" w:hAnsi="Calibri"/>
          <w:bCs/>
        </w:rPr>
        <w:t>l'</w:t>
      </w:r>
      <w:r>
        <w:rPr>
          <w:rFonts w:ascii="Calibri" w:hAnsi="Calibri"/>
          <w:bCs/>
        </w:rPr>
        <w:t>on qualifie pour d’autre financement.</w:t>
      </w:r>
    </w:p>
    <w:p>
      <w:pPr>
        <w:pStyle w:val="Corps"/>
        <w:suppressAutoHyphens w:val="true"/>
        <w:jc w:val="both"/>
        <w:rPr>
          <w:rFonts w:ascii="Calibri" w:hAnsi="Calibri"/>
          <w:b/>
          <w:b/>
          <w:bCs/>
          <w:lang w:val="fr-CA"/>
        </w:rPr>
      </w:pPr>
      <w:r>
        <w:rPr>
          <w:rFonts w:ascii="Calibri" w:hAnsi="Calibri"/>
          <w:b/>
          <w:bCs/>
          <w:lang w:val="fr-CA"/>
        </w:rPr>
      </w:r>
    </w:p>
    <w:p>
      <w:pPr>
        <w:pStyle w:val="Corps"/>
        <w:suppressAutoHyphens w:val="true"/>
        <w:ind w:left="567" w:hanging="0"/>
        <w:jc w:val="both"/>
        <w:rPr>
          <w:rFonts w:ascii="Calibri" w:hAnsi="Calibri"/>
          <w:lang w:val="fr-CA"/>
        </w:rPr>
      </w:pPr>
      <w:r>
        <w:rPr>
          <w:rFonts w:ascii="Calibri" w:hAnsi="Calibri"/>
          <w:b/>
          <w:bCs/>
          <w:lang w:val="fr-CA"/>
        </w:rPr>
        <w:t xml:space="preserve">12. </w:t>
      </w:r>
      <w:r>
        <w:rPr>
          <w:rFonts w:ascii="Calibri" w:hAnsi="Calibri"/>
          <w:lang w:val="fr-CA"/>
        </w:rPr>
        <w:t>Inscription des équipes</w:t>
      </w:r>
    </w:p>
    <w:p>
      <w:pPr>
        <w:pStyle w:val="Corps"/>
        <w:keepNext/>
        <w:widowControl/>
        <w:suppressAutoHyphens w:val="true"/>
        <w:bidi w:val="0"/>
        <w:ind w:left="0" w:right="0" w:hanging="0"/>
        <w:jc w:val="both"/>
        <w:rPr/>
      </w:pPr>
      <w:r>
        <w:rPr>
          <w:rFonts w:ascii="Calibri" w:hAnsi="Calibri"/>
          <w:lang w:val="fr-CA"/>
        </w:rPr>
        <w:t xml:space="preserve">Selon nos décisions de l’an </w:t>
      </w:r>
      <w:r>
        <w:rPr>
          <w:rFonts w:ascii="Calibri" w:hAnsi="Calibri"/>
          <w:lang w:val="fr-CA"/>
        </w:rPr>
        <w:t>dernier</w:t>
      </w:r>
      <w:r>
        <w:rPr>
          <w:rFonts w:ascii="Calibri" w:hAnsi="Calibri"/>
          <w:lang w:val="fr-CA"/>
        </w:rPr>
        <w:t xml:space="preserve">, on s’attendaient déjà </w:t>
      </w:r>
      <w:r>
        <w:rPr>
          <w:rFonts w:ascii="Calibri" w:hAnsi="Calibri"/>
          <w:lang w:val="fr-CA"/>
        </w:rPr>
        <w:t xml:space="preserve">à </w:t>
      </w:r>
      <w:r>
        <w:rPr>
          <w:rFonts w:ascii="Calibri" w:hAnsi="Calibri"/>
          <w:lang w:val="fr-CA"/>
        </w:rPr>
        <w:t xml:space="preserve">avoir des soumissions de candidatures d’écoles. Nous n’avons pas eu énormément de réponse. </w:t>
      </w:r>
      <w:r>
        <w:rPr>
          <w:rFonts w:ascii="Calibri" w:hAnsi="Calibri"/>
          <w:lang w:val="fr-CA"/>
        </w:rPr>
        <w:t>Fredericton</w:t>
      </w:r>
      <w:r>
        <w:rPr>
          <w:rFonts w:ascii="Calibri" w:hAnsi="Calibri"/>
          <w:lang w:val="fr-CA"/>
        </w:rPr>
        <w:t xml:space="preserve"> s’intéresse à la Gougoune et a envoyé son formulaire. Dalhousie </w:t>
      </w:r>
      <w:r>
        <w:rPr>
          <w:rFonts w:ascii="Calibri" w:hAnsi="Calibri"/>
          <w:lang w:val="fr-CA"/>
        </w:rPr>
        <w:t>veut</w:t>
      </w:r>
      <w:r>
        <w:rPr>
          <w:rFonts w:ascii="Calibri" w:hAnsi="Calibri"/>
          <w:lang w:val="fr-CA"/>
        </w:rPr>
        <w:t xml:space="preserve"> aussi la Gougoune, mais n’ont rien confirmé. Si aucune des deux équipes ne veulent accueillir le tournoi de qualification, il faudra relancer l</w:t>
      </w:r>
      <w:r>
        <w:rPr>
          <w:rFonts w:ascii="Calibri" w:hAnsi="Calibri"/>
          <w:lang w:val="fr-CA"/>
        </w:rPr>
        <w:t>'appel aux</w:t>
      </w:r>
      <w:r>
        <w:rPr>
          <w:rFonts w:ascii="Calibri" w:hAnsi="Calibri"/>
          <w:lang w:val="fr-CA"/>
        </w:rPr>
        <w:t xml:space="preserve"> candidatures. </w:t>
      </w:r>
    </w:p>
    <w:p>
      <w:pPr>
        <w:pStyle w:val="ListParagraph"/>
        <w:suppressAutoHyphens w:val="true"/>
        <w:spacing w:before="0" w:after="0"/>
        <w:ind w:left="1276" w:firstLine="567"/>
        <w:jc w:val="both"/>
        <w:rPr>
          <w:sz w:val="24"/>
          <w:szCs w:val="24"/>
          <w:lang w:val="fr-CA"/>
        </w:rPr>
      </w:pPr>
      <w:r>
        <w:rPr>
          <w:sz w:val="24"/>
          <w:szCs w:val="24"/>
          <w:lang w:val="fr-CA"/>
        </w:rPr>
      </w:r>
    </w:p>
    <w:p>
      <w:pPr>
        <w:pStyle w:val="Corps"/>
        <w:suppressAutoHyphens w:val="true"/>
        <w:ind w:firstLine="567"/>
        <w:jc w:val="both"/>
        <w:rPr>
          <w:rFonts w:ascii="Calibri" w:hAnsi="Calibri" w:eastAsia="Calibri" w:cs="Calibri"/>
          <w:b/>
          <w:b/>
          <w:bCs/>
          <w:lang w:val="fr-CA"/>
        </w:rPr>
      </w:pPr>
      <w:r>
        <w:rPr>
          <w:rFonts w:ascii="Calibri" w:hAnsi="Calibri"/>
          <w:b/>
          <w:bCs/>
          <w:lang w:val="fr-CA"/>
        </w:rPr>
        <w:t>13</w:t>
      </w:r>
      <w:r>
        <w:rPr>
          <w:rFonts w:eastAsia="Calibri" w:cs="Calibri" w:ascii="Calibri" w:hAnsi="Calibri"/>
          <w:b/>
          <w:bCs/>
          <w:lang w:val="fr-CA"/>
        </w:rPr>
        <w:t>. Varia</w:t>
      </w:r>
    </w:p>
    <w:p>
      <w:pPr>
        <w:pStyle w:val="Corps"/>
        <w:suppressAutoHyphens w:val="true"/>
        <w:ind w:firstLine="567"/>
        <w:jc w:val="both"/>
        <w:rPr>
          <w:rFonts w:ascii="Calibri" w:hAnsi="Calibri" w:eastAsia="Calibri" w:cs="Calibri"/>
          <w:b/>
          <w:b/>
          <w:bCs/>
          <w:lang w:val="fr-CA"/>
        </w:rPr>
      </w:pPr>
      <w:r>
        <w:rPr>
          <w:rFonts w:eastAsia="Calibri" w:cs="Calibri" w:ascii="Calibri" w:hAnsi="Calibri"/>
          <w:b/>
          <w:bCs/>
          <w:lang w:val="fr-CA"/>
        </w:rPr>
      </w:r>
    </w:p>
    <w:p>
      <w:pPr>
        <w:pStyle w:val="Corps"/>
        <w:numPr>
          <w:ilvl w:val="0"/>
          <w:numId w:val="3"/>
        </w:numPr>
        <w:suppressAutoHyphens w:val="true"/>
        <w:jc w:val="both"/>
        <w:rPr>
          <w:rFonts w:ascii="Calibri" w:hAnsi="Calibri"/>
          <w:lang w:val="fr-CA"/>
        </w:rPr>
      </w:pPr>
      <w:r>
        <w:rPr>
          <w:rFonts w:ascii="Calibri" w:hAnsi="Calibri"/>
          <w:lang w:val="fr-CA"/>
        </w:rPr>
        <w:t>Bureau ImproNB</w:t>
      </w:r>
    </w:p>
    <w:p>
      <w:pPr>
        <w:pStyle w:val="Corps"/>
        <w:suppressAutoHyphens w:val="true"/>
        <w:ind w:left="1287" w:hanging="0"/>
        <w:jc w:val="both"/>
        <w:rPr/>
      </w:pPr>
      <w:r>
        <w:rPr>
          <w:rFonts w:ascii="Calibri" w:hAnsi="Calibri"/>
          <w:lang w:val="fr-CA"/>
        </w:rPr>
        <w:t>La DG</w:t>
      </w:r>
      <w:r>
        <w:rPr>
          <w:rFonts w:ascii="Calibri" w:hAnsi="Calibri"/>
          <w:lang w:val="fr-CA"/>
        </w:rPr>
        <w:t xml:space="preserve"> a finalement un bureau dans sa maison dédié à ImproNB. </w:t>
      </w:r>
    </w:p>
    <w:p>
      <w:pPr>
        <w:pStyle w:val="Corps"/>
        <w:suppressAutoHyphens w:val="true"/>
        <w:ind w:left="1287" w:hanging="0"/>
        <w:jc w:val="both"/>
        <w:rPr>
          <w:rFonts w:ascii="Calibri" w:hAnsi="Calibri"/>
          <w:lang w:val="fr-CA"/>
        </w:rPr>
      </w:pPr>
      <w:r>
        <w:rPr>
          <w:rFonts w:ascii="Calibri" w:hAnsi="Calibri"/>
          <w:lang w:val="fr-CA"/>
        </w:rPr>
      </w:r>
    </w:p>
    <w:p>
      <w:pPr>
        <w:pStyle w:val="Corps"/>
        <w:numPr>
          <w:ilvl w:val="0"/>
          <w:numId w:val="3"/>
        </w:numPr>
        <w:suppressAutoHyphens w:val="true"/>
        <w:jc w:val="both"/>
        <w:rPr>
          <w:rFonts w:ascii="Calibri" w:hAnsi="Calibri"/>
          <w:lang w:val="fr-CA"/>
        </w:rPr>
      </w:pPr>
      <w:r>
        <w:rPr>
          <w:rFonts w:ascii="Calibri" w:hAnsi="Calibri"/>
          <w:lang w:val="fr-CA"/>
        </w:rPr>
        <w:t>Blogue</w:t>
      </w:r>
    </w:p>
    <w:p>
      <w:pPr>
        <w:pStyle w:val="Corps"/>
        <w:suppressAutoHyphens w:val="true"/>
        <w:ind w:left="1287" w:hanging="0"/>
        <w:jc w:val="both"/>
        <w:rPr/>
      </w:pPr>
      <w:r>
        <w:rPr>
          <w:rFonts w:ascii="Calibri" w:hAnsi="Calibri"/>
          <w:lang w:val="fr-CA"/>
        </w:rPr>
        <w:t xml:space="preserve">Vu la charge grandissante des tâches </w:t>
      </w:r>
      <w:r>
        <w:rPr>
          <w:rFonts w:ascii="Calibri" w:hAnsi="Calibri"/>
          <w:lang w:val="fr-CA"/>
        </w:rPr>
        <w:t>de</w:t>
      </w:r>
      <w:r>
        <w:rPr>
          <w:rFonts w:ascii="Calibri" w:hAnsi="Calibri"/>
          <w:lang w:val="fr-CA"/>
        </w:rPr>
        <w:t xml:space="preserve"> la Directrice Générale, la charge du blogue sera transférée à Andréanne Basque bientôt. </w:t>
      </w:r>
    </w:p>
    <w:p>
      <w:pPr>
        <w:pStyle w:val="Corps"/>
        <w:suppressAutoHyphens w:val="true"/>
        <w:ind w:left="1287" w:hanging="0"/>
        <w:jc w:val="both"/>
        <w:rPr>
          <w:rFonts w:ascii="Calibri" w:hAnsi="Calibri"/>
          <w:lang w:val="fr-CA"/>
        </w:rPr>
      </w:pPr>
      <w:r>
        <w:rPr>
          <w:rFonts w:ascii="Calibri" w:hAnsi="Calibri"/>
          <w:lang w:val="fr-CA"/>
        </w:rPr>
      </w:r>
    </w:p>
    <w:p>
      <w:pPr>
        <w:pStyle w:val="Corps"/>
        <w:numPr>
          <w:ilvl w:val="0"/>
          <w:numId w:val="3"/>
        </w:numPr>
        <w:suppressAutoHyphens w:val="true"/>
        <w:jc w:val="both"/>
        <w:rPr>
          <w:rFonts w:ascii="Calibri" w:hAnsi="Calibri"/>
          <w:lang w:val="fr-CA"/>
        </w:rPr>
      </w:pPr>
      <w:r>
        <w:rPr>
          <w:rFonts w:ascii="Calibri" w:hAnsi="Calibri"/>
          <w:lang w:val="fr-CA"/>
        </w:rPr>
        <w:t>Projet vidéo</w:t>
      </w:r>
    </w:p>
    <w:p>
      <w:pPr>
        <w:pStyle w:val="Corps"/>
        <w:suppressAutoHyphens w:val="true"/>
        <w:ind w:left="1287" w:hanging="0"/>
        <w:jc w:val="both"/>
        <w:rPr/>
      </w:pPr>
      <w:r>
        <w:rPr>
          <w:rFonts w:ascii="Calibri" w:hAnsi="Calibri"/>
          <w:lang w:val="fr-CA"/>
        </w:rPr>
        <w:t>Le script</w:t>
      </w:r>
      <w:r>
        <w:rPr>
          <w:rFonts w:ascii="Calibri" w:hAnsi="Calibri"/>
          <w:lang w:val="fr-CA"/>
        </w:rPr>
        <w:t xml:space="preserve"> </w:t>
      </w:r>
      <w:r>
        <w:rPr>
          <w:rFonts w:ascii="Calibri" w:hAnsi="Calibri"/>
          <w:lang w:val="fr-CA"/>
        </w:rPr>
        <w:t xml:space="preserve">avance, on cherche maintenant à voir comment nous allons exécuter. Nous sommes dans le processus de chercher les options de dates, lieux, comédiens, </w:t>
      </w:r>
      <w:r>
        <w:rPr>
          <w:rFonts w:ascii="Calibri" w:hAnsi="Calibri"/>
          <w:lang w:val="fr-CA"/>
        </w:rPr>
        <w:t>techniciens</w:t>
      </w:r>
      <w:r>
        <w:rPr>
          <w:rFonts w:ascii="Calibri" w:hAnsi="Calibri"/>
          <w:lang w:val="fr-CA"/>
        </w:rPr>
        <w:t>, etc. Nous aurons besoin de plusieurs personnes pour être dans l</w:t>
      </w:r>
      <w:r>
        <w:rPr>
          <w:rFonts w:ascii="Calibri" w:hAnsi="Calibri"/>
          <w:lang w:val="fr-CA"/>
        </w:rPr>
        <w:t xml:space="preserve">a </w:t>
      </w:r>
      <w:r>
        <w:rPr>
          <w:rFonts w:ascii="Calibri" w:hAnsi="Calibri"/>
          <w:lang w:val="fr-CA"/>
        </w:rPr>
        <w:t>vidéo</w:t>
      </w:r>
      <w:r>
        <w:rPr>
          <w:rFonts w:ascii="Calibri" w:hAnsi="Calibri"/>
          <w:lang w:val="fr-CA"/>
        </w:rPr>
        <w:t>,</w:t>
      </w:r>
      <w:r>
        <w:rPr>
          <w:rFonts w:ascii="Calibri" w:hAnsi="Calibri"/>
          <w:lang w:val="fr-CA"/>
        </w:rPr>
        <w:t xml:space="preserve"> car nous </w:t>
      </w:r>
      <w:r>
        <w:rPr>
          <w:rFonts w:ascii="Calibri" w:hAnsi="Calibri"/>
          <w:lang w:val="fr-CA"/>
        </w:rPr>
        <w:t>re</w:t>
      </w:r>
      <w:r>
        <w:rPr>
          <w:rFonts w:ascii="Calibri" w:hAnsi="Calibri"/>
          <w:lang w:val="fr-CA"/>
        </w:rPr>
        <w:t>cherchons la formule d’impro match avec foule. On considère l’amphithéâtre d</w:t>
      </w:r>
      <w:r>
        <w:rPr>
          <w:rFonts w:ascii="Calibri" w:hAnsi="Calibri"/>
          <w:lang w:val="fr-CA"/>
        </w:rPr>
        <w:t>u Pavillon</w:t>
      </w:r>
      <w:r>
        <w:rPr>
          <w:rFonts w:ascii="Calibri" w:hAnsi="Calibri"/>
          <w:lang w:val="fr-CA"/>
        </w:rPr>
        <w:t xml:space="preserve"> Jacqueline</w:t>
      </w:r>
      <w:r>
        <w:rPr>
          <w:rFonts w:ascii="Calibri" w:hAnsi="Calibri"/>
          <w:lang w:val="fr-CA"/>
        </w:rPr>
        <w:t>-</w:t>
      </w:r>
      <w:r>
        <w:rPr>
          <w:rFonts w:ascii="Calibri" w:hAnsi="Calibri"/>
          <w:lang w:val="fr-CA"/>
        </w:rPr>
        <w:t>Bouchard. On cherche présenter l</w:t>
      </w:r>
      <w:r>
        <w:rPr>
          <w:rFonts w:ascii="Calibri" w:hAnsi="Calibri"/>
          <w:lang w:val="fr-CA"/>
        </w:rPr>
        <w:t>a</w:t>
      </w:r>
      <w:r>
        <w:rPr>
          <w:rFonts w:ascii="Calibri" w:hAnsi="Calibri"/>
          <w:lang w:val="fr-CA"/>
        </w:rPr>
        <w:t xml:space="preserve"> vidéo soit au tournoi de qualification</w:t>
      </w:r>
      <w:r>
        <w:rPr>
          <w:rFonts w:ascii="Calibri" w:hAnsi="Calibri"/>
          <w:lang w:val="fr-CA"/>
        </w:rPr>
        <w:t xml:space="preserve"> </w:t>
      </w:r>
      <w:r>
        <w:rPr>
          <w:rFonts w:ascii="Calibri" w:hAnsi="Calibri"/>
          <w:lang w:val="fr-CA"/>
        </w:rPr>
        <w:t>ou à la Gougoune</w:t>
      </w:r>
      <w:r>
        <w:rPr>
          <w:rFonts w:ascii="Calibri" w:hAnsi="Calibri"/>
          <w:lang w:val="fr-CA"/>
        </w:rPr>
        <w:t xml:space="preserve"> en 2018.</w:t>
      </w:r>
    </w:p>
    <w:p>
      <w:pPr>
        <w:pStyle w:val="CorpsA"/>
        <w:suppressAutoHyphens w:val="true"/>
        <w:spacing w:before="0" w:after="0"/>
        <w:jc w:val="both"/>
        <w:rPr>
          <w:sz w:val="24"/>
          <w:szCs w:val="24"/>
        </w:rPr>
      </w:pPr>
      <w:r>
        <w:rPr>
          <w:sz w:val="24"/>
          <w:szCs w:val="24"/>
        </w:rPr>
      </w:r>
    </w:p>
    <w:p>
      <w:pPr>
        <w:pStyle w:val="Corps"/>
        <w:suppressAutoHyphens w:val="true"/>
        <w:ind w:firstLine="567"/>
        <w:jc w:val="both"/>
        <w:rPr>
          <w:rFonts w:ascii="Calibri" w:hAnsi="Calibri"/>
        </w:rPr>
      </w:pPr>
      <w:r>
        <w:rPr>
          <w:rFonts w:eastAsia="Calibri" w:cs="Calibri" w:ascii="Calibri" w:hAnsi="Calibri"/>
          <w:b/>
          <w:bCs/>
        </w:rPr>
        <w:t xml:space="preserve">14. Prochaine rencontre du C.A. </w:t>
      </w:r>
    </w:p>
    <w:p>
      <w:pPr>
        <w:pStyle w:val="CorpsA"/>
        <w:suppressAutoHyphens w:val="true"/>
        <w:spacing w:before="0" w:after="0"/>
        <w:jc w:val="both"/>
        <w:rPr>
          <w:sz w:val="24"/>
          <w:szCs w:val="24"/>
        </w:rPr>
      </w:pPr>
      <w:r>
        <w:rPr>
          <w:sz w:val="24"/>
          <w:szCs w:val="24"/>
        </w:rPr>
      </w:r>
    </w:p>
    <w:p>
      <w:pPr>
        <w:pStyle w:val="CorpsA"/>
        <w:suppressAutoHyphens w:val="true"/>
        <w:spacing w:before="0" w:after="0"/>
        <w:jc w:val="both"/>
        <w:rPr>
          <w:sz w:val="24"/>
          <w:szCs w:val="24"/>
        </w:rPr>
      </w:pPr>
      <w:r>
        <w:rPr>
          <w:sz w:val="24"/>
          <w:szCs w:val="24"/>
        </w:rPr>
        <w:t>La prochaine réunion aura lieu le dimanche 13 novembre à 18h.</w:t>
      </w:r>
    </w:p>
    <w:p>
      <w:pPr>
        <w:pStyle w:val="CorpsA"/>
        <w:suppressAutoHyphens w:val="true"/>
        <w:spacing w:before="0" w:after="0"/>
        <w:ind w:firstLine="567"/>
        <w:jc w:val="both"/>
        <w:rPr>
          <w:sz w:val="24"/>
          <w:szCs w:val="24"/>
        </w:rPr>
      </w:pPr>
      <w:r>
        <w:rPr>
          <w:sz w:val="24"/>
          <w:szCs w:val="24"/>
        </w:rPr>
      </w:r>
    </w:p>
    <w:p>
      <w:pPr>
        <w:pStyle w:val="Corps"/>
        <w:suppressAutoHyphens w:val="true"/>
        <w:ind w:firstLine="567"/>
        <w:jc w:val="both"/>
        <w:rPr>
          <w:rFonts w:ascii="Calibri" w:hAnsi="Calibri"/>
        </w:rPr>
      </w:pPr>
      <w:r>
        <w:rPr>
          <w:rFonts w:eastAsia="Calibri" w:cs="Calibri" w:ascii="Calibri" w:hAnsi="Calibri"/>
          <w:b/>
          <w:bCs/>
        </w:rPr>
        <w:t>15. Clôture de la réunion</w:t>
      </w:r>
    </w:p>
    <w:p>
      <w:pPr>
        <w:pStyle w:val="CorpsA"/>
        <w:tabs>
          <w:tab w:val="left" w:pos="2889" w:leader="none"/>
        </w:tabs>
        <w:suppressAutoHyphens w:val="true"/>
        <w:spacing w:before="0" w:after="0"/>
        <w:jc w:val="both"/>
        <w:rPr>
          <w:sz w:val="24"/>
          <w:szCs w:val="24"/>
        </w:rPr>
      </w:pPr>
      <w:r>
        <w:rPr>
          <w:sz w:val="24"/>
          <w:szCs w:val="24"/>
        </w:rPr>
      </w:r>
    </w:p>
    <w:p>
      <w:pPr>
        <w:sectPr>
          <w:headerReference w:type="default" r:id="rId2"/>
          <w:footerReference w:type="default" r:id="rId3"/>
          <w:type w:val="nextPage"/>
          <w:pgSz w:w="12240" w:h="15840"/>
          <w:pgMar w:left="1080" w:right="1080" w:header="0" w:top="1440" w:footer="0" w:bottom="967" w:gutter="0"/>
          <w:pgNumType w:fmt="decimal"/>
          <w:formProt w:val="false"/>
          <w:textDirection w:val="lrTb"/>
          <w:bidi/>
          <w:docGrid w:type="default" w:linePitch="240" w:charSpace="4294961151"/>
        </w:sectPr>
        <w:pStyle w:val="CorpsA"/>
        <w:tabs>
          <w:tab w:val="left" w:pos="2889" w:leader="none"/>
        </w:tabs>
        <w:suppressAutoHyphens w:val="true"/>
        <w:spacing w:before="0" w:after="0"/>
        <w:rPr/>
      </w:pPr>
      <w:r>
        <w:rPr>
          <w:sz w:val="24"/>
          <w:szCs w:val="24"/>
        </w:rPr>
        <w:t>Le président propose la clôture de la réunion à 20h00</w:t>
      </w:r>
    </w:p>
    <w:p>
      <w:pPr>
        <w:pStyle w:val="Normal"/>
        <w:spacing w:lineRule="auto" w:line="276" w:before="0" w:after="0"/>
        <w:jc w:val="center"/>
        <w:rPr/>
      </w:pPr>
      <w:r>
        <w:rPr>
          <w:rStyle w:val="Textexposedshow"/>
          <w:rFonts w:ascii="Calibri" w:hAnsi="Calibri"/>
          <w:b/>
          <w:sz w:val="36"/>
          <w:szCs w:val="36"/>
          <w:lang w:val="fr-FR"/>
        </w:rPr>
        <w:t>Assemblée générale annuelle d’Improvisation Nouveau-Brunswick</w:t>
      </w:r>
    </w:p>
    <w:p>
      <w:pPr>
        <w:pStyle w:val="Normal"/>
        <w:spacing w:lineRule="auto" w:line="276" w:before="0" w:after="0"/>
        <w:jc w:val="center"/>
        <w:rPr/>
      </w:pPr>
      <w:r>
        <w:rPr>
          <w:rStyle w:val="Textexposedshow"/>
          <w:rFonts w:ascii="Calibri" w:hAnsi="Calibri"/>
          <w:b/>
          <w:sz w:val="36"/>
          <w:szCs w:val="36"/>
          <w:lang w:val="fr-FR"/>
        </w:rPr>
        <w:t>Le 18 novembre à 10h au A106 de l’Édifice des Arts</w:t>
        <w:br/>
        <w:t>Université de Moncton – Campus Moncton</w:t>
      </w:r>
    </w:p>
    <w:p>
      <w:pPr>
        <w:pStyle w:val="Normal"/>
        <w:spacing w:lineRule="auto" w:line="276" w:before="0" w:after="0"/>
        <w:rPr>
          <w:rStyle w:val="Textexposedshow"/>
          <w:rFonts w:ascii="Calibri" w:hAnsi="Calibri"/>
        </w:rPr>
      </w:pPr>
      <w:r>
        <w:rPr>
          <w:sz w:val="36"/>
          <w:szCs w:val="36"/>
          <w:lang w:val="fr-FR"/>
        </w:rPr>
      </w:r>
    </w:p>
    <w:p>
      <w:pPr>
        <w:pStyle w:val="Normal"/>
        <w:spacing w:lineRule="auto" w:line="276" w:before="0" w:after="0"/>
        <w:rPr/>
      </w:pPr>
      <w:r>
        <w:rPr>
          <w:rStyle w:val="Textexposedshow"/>
          <w:rFonts w:ascii="Calibri" w:hAnsi="Calibri"/>
          <w:sz w:val="36"/>
          <w:szCs w:val="36"/>
          <w:lang w:val="fr-FR"/>
        </w:rPr>
        <w:t>1. Ouverture</w:t>
      </w:r>
      <w:r>
        <w:rPr>
          <w:rFonts w:ascii="Calibri" w:hAnsi="Calibri"/>
          <w:sz w:val="36"/>
          <w:szCs w:val="36"/>
          <w:lang w:val="fr-FR"/>
        </w:rPr>
        <w:br/>
      </w:r>
      <w:r>
        <w:rPr>
          <w:rStyle w:val="Textexposedshow"/>
          <w:rFonts w:ascii="Calibri" w:hAnsi="Calibri"/>
          <w:sz w:val="36"/>
          <w:szCs w:val="36"/>
          <w:lang w:val="fr-FR"/>
        </w:rPr>
        <w:t>2. Vérification du quorum</w:t>
      </w:r>
    </w:p>
    <w:p>
      <w:pPr>
        <w:pStyle w:val="Normal"/>
        <w:spacing w:lineRule="auto" w:line="276" w:before="0" w:after="0"/>
        <w:rPr/>
      </w:pPr>
      <w:r>
        <w:rPr>
          <w:rFonts w:ascii="Calibri" w:hAnsi="Calibri"/>
          <w:sz w:val="36"/>
          <w:szCs w:val="36"/>
          <w:lang w:val="fr-FR"/>
        </w:rPr>
        <w:t>3. Nomination du/de la secrétaire d’assemblée</w:t>
        <w:br/>
      </w:r>
      <w:r>
        <w:rPr>
          <w:rStyle w:val="Textexposedshow"/>
          <w:rFonts w:ascii="Calibri" w:hAnsi="Calibri"/>
          <w:sz w:val="36"/>
          <w:szCs w:val="36"/>
          <w:lang w:val="fr-FR"/>
        </w:rPr>
        <w:t xml:space="preserve">4. </w:t>
      </w:r>
      <w:bookmarkStart w:id="1" w:name="__DdeLink__557_184520033"/>
      <w:bookmarkEnd w:id="1"/>
      <w:r>
        <w:rPr>
          <w:rStyle w:val="Textexposedshow"/>
          <w:rFonts w:ascii="Calibri" w:hAnsi="Calibri"/>
          <w:sz w:val="36"/>
          <w:szCs w:val="36"/>
          <w:lang w:val="fr-FR"/>
        </w:rPr>
        <w:t>Lecture et adoption de l’ordre du jour</w:t>
      </w:r>
    </w:p>
    <w:p>
      <w:pPr>
        <w:pStyle w:val="Normal"/>
        <w:spacing w:lineRule="auto" w:line="276" w:before="0" w:after="0"/>
        <w:rPr/>
      </w:pPr>
      <w:r>
        <w:rPr>
          <w:rStyle w:val="Textexposedshow"/>
          <w:rFonts w:ascii="Calibri" w:hAnsi="Calibri"/>
          <w:sz w:val="36"/>
          <w:szCs w:val="36"/>
          <w:lang w:val="fr-FR"/>
        </w:rPr>
        <w:t xml:space="preserve">5. Lecture et adoption du procès-verbal de l'Assemblée </w:t>
        <w:tab/>
        <w:t>générale annuelle du 19 novembre 2016</w:t>
      </w:r>
    </w:p>
    <w:p>
      <w:pPr>
        <w:pStyle w:val="Normal"/>
        <w:spacing w:lineRule="auto" w:line="276" w:before="0" w:after="0"/>
        <w:rPr/>
      </w:pPr>
      <w:r>
        <w:rPr>
          <w:rStyle w:val="Textexposedshow"/>
          <w:rFonts w:ascii="Calibri" w:hAnsi="Calibri"/>
          <w:sz w:val="36"/>
          <w:szCs w:val="36"/>
          <w:lang w:val="fr-FR"/>
        </w:rPr>
        <w:t>4. Suivi du procès-verbal</w:t>
      </w:r>
    </w:p>
    <w:p>
      <w:pPr>
        <w:pStyle w:val="Normal"/>
        <w:spacing w:lineRule="auto" w:line="276" w:before="0" w:after="0"/>
        <w:rPr/>
      </w:pPr>
      <w:r>
        <w:rPr>
          <w:rStyle w:val="Textexposedshow"/>
          <w:rFonts w:ascii="Calibri" w:hAnsi="Calibri"/>
          <w:sz w:val="36"/>
          <w:szCs w:val="36"/>
          <w:lang w:val="fr-FR"/>
        </w:rPr>
        <w:t>5. Rapport du bureau de direction</w:t>
      </w:r>
    </w:p>
    <w:p>
      <w:pPr>
        <w:pStyle w:val="Normal"/>
        <w:spacing w:lineRule="auto" w:line="276" w:before="0" w:after="0"/>
        <w:rPr/>
      </w:pPr>
      <w:r>
        <w:rPr>
          <w:rStyle w:val="Textexposedshow"/>
          <w:rFonts w:ascii="Calibri" w:hAnsi="Calibri"/>
          <w:sz w:val="36"/>
          <w:szCs w:val="36"/>
          <w:lang w:val="fr-FR"/>
        </w:rPr>
        <w:t>6. Élections</w:t>
      </w:r>
    </w:p>
    <w:p>
      <w:pPr>
        <w:pStyle w:val="Normal"/>
        <w:spacing w:lineRule="auto" w:line="276" w:before="0" w:after="0"/>
        <w:rPr/>
      </w:pPr>
      <w:r>
        <w:rPr>
          <w:rStyle w:val="Textexposedshow"/>
          <w:rFonts w:ascii="Calibri" w:hAnsi="Calibri"/>
          <w:sz w:val="36"/>
          <w:szCs w:val="36"/>
          <w:lang w:val="fr-FR"/>
        </w:rPr>
        <w:t xml:space="preserve">     </w:t>
      </w:r>
      <w:r>
        <w:rPr>
          <w:rStyle w:val="Textexposedshow"/>
          <w:rFonts w:ascii="Calibri" w:hAnsi="Calibri"/>
          <w:sz w:val="36"/>
          <w:szCs w:val="36"/>
          <w:lang w:val="fr-FR"/>
        </w:rPr>
        <w:t>a) Présidence</w:t>
      </w:r>
    </w:p>
    <w:p>
      <w:pPr>
        <w:pStyle w:val="Normal"/>
        <w:spacing w:lineRule="auto" w:line="276" w:before="0" w:after="0"/>
        <w:rPr/>
      </w:pPr>
      <w:r>
        <w:rPr>
          <w:rStyle w:val="Textexposedshow"/>
          <w:rFonts w:ascii="Calibri" w:hAnsi="Calibri"/>
          <w:sz w:val="36"/>
          <w:szCs w:val="36"/>
          <w:lang w:val="fr-FR"/>
        </w:rPr>
        <w:t xml:space="preserve">     </w:t>
      </w:r>
      <w:r>
        <w:rPr>
          <w:rStyle w:val="Textexposedshow"/>
          <w:rFonts w:ascii="Calibri" w:hAnsi="Calibri"/>
          <w:sz w:val="36"/>
          <w:szCs w:val="36"/>
          <w:lang w:val="fr-FR"/>
        </w:rPr>
        <w:t>b) Vice-présidence exécutive</w:t>
      </w:r>
    </w:p>
    <w:p>
      <w:pPr>
        <w:pStyle w:val="Normal"/>
        <w:spacing w:lineRule="auto" w:line="276" w:before="0" w:after="0"/>
        <w:rPr/>
      </w:pPr>
      <w:r>
        <w:rPr>
          <w:rStyle w:val="Textexposedshow"/>
          <w:rFonts w:ascii="Calibri" w:hAnsi="Calibri"/>
          <w:sz w:val="36"/>
          <w:szCs w:val="36"/>
          <w:lang w:val="fr-FR"/>
        </w:rPr>
        <w:t xml:space="preserve">     </w:t>
      </w:r>
      <w:bookmarkStart w:id="2" w:name="_GoBack1"/>
      <w:bookmarkEnd w:id="2"/>
      <w:r>
        <w:rPr>
          <w:rStyle w:val="Textexposedshow"/>
          <w:rFonts w:ascii="Calibri" w:hAnsi="Calibri"/>
          <w:sz w:val="36"/>
          <w:szCs w:val="36"/>
          <w:lang w:val="fr-FR"/>
        </w:rPr>
        <w:t>c) Vice-présidence interne</w:t>
      </w:r>
    </w:p>
    <w:p>
      <w:pPr>
        <w:pStyle w:val="Normal"/>
        <w:tabs>
          <w:tab w:val="left" w:pos="2889" w:leader="none"/>
        </w:tabs>
        <w:suppressAutoHyphens w:val="true"/>
        <w:spacing w:lineRule="auto" w:line="276" w:before="0" w:after="0"/>
        <w:rPr/>
      </w:pPr>
      <w:r>
        <w:rPr>
          <w:rStyle w:val="Textexposedshow"/>
          <w:rFonts w:ascii="Calibri" w:hAnsi="Calibri"/>
          <w:sz w:val="36"/>
          <w:szCs w:val="36"/>
          <w:lang w:val="fr-FR"/>
        </w:rPr>
        <w:t>9. Varia</w:t>
      </w:r>
      <w:r>
        <w:rPr>
          <w:rFonts w:ascii="Calibri" w:hAnsi="Calibri"/>
          <w:sz w:val="36"/>
          <w:szCs w:val="36"/>
          <w:lang w:val="fr-FR"/>
        </w:rPr>
        <w:br/>
      </w:r>
      <w:r>
        <w:rPr>
          <w:rStyle w:val="Textexposedshow"/>
          <w:rFonts w:ascii="Calibri" w:hAnsi="Calibri"/>
          <w:sz w:val="36"/>
          <w:szCs w:val="36"/>
          <w:lang w:val="fr-FR"/>
        </w:rPr>
        <w:t xml:space="preserve">10. </w:t>
      </w:r>
      <w:r>
        <w:rPr>
          <w:rStyle w:val="Textexposedshow"/>
          <w:rFonts w:ascii="Calibri" w:hAnsi="Calibri"/>
          <w:sz w:val="36"/>
          <w:szCs w:val="36"/>
          <w:lang w:val="fr-CA"/>
        </w:rPr>
        <w:t>Clôture de la réunion</w:t>
      </w:r>
    </w:p>
    <w:sectPr>
      <w:headerReference w:type="default" r:id="rId4"/>
      <w:footerReference w:type="default" r:id="rId5"/>
      <w:type w:val="nextPage"/>
      <w:pgSz w:w="12240" w:h="15840"/>
      <w:pgMar w:left="1080" w:right="1080" w:header="0" w:top="1440" w:footer="0" w:bottom="967" w:gutter="0"/>
      <w:pgNumType w:fmt="decimal"/>
      <w:formProt w:val="false"/>
      <w:textDirection w:val="lrTb"/>
      <w:bidi/>
      <w:docGrid w:type="default" w:linePitch="240"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 w:name="Helvetica Neue">
    <w:charset w:val="00"/>
    <w:family w:val="roman"/>
    <w:pitch w:val="variable"/>
  </w:font>
  <w:font w:name="Calibri">
    <w:charset w:val="00"/>
    <w:family w:val="roman"/>
    <w:pitch w:val="variable"/>
  </w:font>
  <w:font w:name="Calibri">
    <w:charset w:val="01"/>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Entte"/>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Entte"/>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Entte"/>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Entte"/>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690" w:hanging="330"/>
      </w:pPr>
      <w:rPr>
        <w:smallCaps w:val="false"/>
        <w:caps w:val="false"/>
        <w:outline w:val="false"/>
        <w:dstrike w:val="false"/>
        <w:strike w:val="false"/>
        <w:vertAlign w:val="baseline"/>
        <w:position w:val="0"/>
        <w:sz w:val="24"/>
        <w:sz w:val="24"/>
        <w:spacing w:val="0"/>
        <w:b/>
        <w:bCs/>
        <w:w w:val="100"/>
        <w:emboss w:val="false"/>
        <w:imprint w:val="false"/>
      </w:rPr>
    </w:lvl>
    <w:lvl w:ilvl="1">
      <w:start w:val="1"/>
      <w:numFmt w:val="decimal"/>
      <w:lvlText w:val="%1.%2."/>
      <w:lvlJc w:val="left"/>
      <w:pPr>
        <w:ind w:left="800" w:hanging="440"/>
      </w:pPr>
      <w:rPr>
        <w:smallCaps w:val="false"/>
        <w:caps w:val="false"/>
        <w:outline w:val="false"/>
        <w:dstrike w:val="false"/>
        <w:strike w:val="false"/>
        <w:vertAlign w:val="baseline"/>
        <w:position w:val="0"/>
        <w:sz w:val="24"/>
        <w:sz w:val="24"/>
        <w:spacing w:val="0"/>
        <w:w w:val="100"/>
        <w:emboss w:val="false"/>
        <w:imprint w:val="false"/>
      </w:rPr>
    </w:lvl>
    <w:lvl w:ilvl="2">
      <w:start w:val="1"/>
      <w:numFmt w:val="decimal"/>
      <w:lvlText w:val="%1.%2.%3."/>
      <w:lvlJc w:val="left"/>
      <w:pPr>
        <w:ind w:left="1020" w:hanging="660"/>
      </w:pPr>
      <w:rPr>
        <w:smallCaps w:val="false"/>
        <w:caps w:val="false"/>
        <w:outline w:val="false"/>
        <w:dstrike w:val="false"/>
        <w:strike w:val="false"/>
        <w:vertAlign w:val="baseline"/>
        <w:position w:val="0"/>
        <w:sz w:val="24"/>
        <w:sz w:val="24"/>
        <w:spacing w:val="0"/>
        <w:w w:val="100"/>
        <w:emboss w:val="false"/>
        <w:imprint w:val="false"/>
      </w:rPr>
    </w:lvl>
    <w:lvl w:ilvl="3">
      <w:start w:val="1"/>
      <w:numFmt w:val="decimal"/>
      <w:suff w:val="nothing"/>
      <w:lvlText w:val="%1.%2.%3.%4."/>
      <w:lvlJc w:val="left"/>
      <w:pPr>
        <w:ind w:left="466" w:hanging="106"/>
      </w:pPr>
      <w:rPr>
        <w:smallCaps w:val="false"/>
        <w:caps w:val="false"/>
        <w:outline w:val="false"/>
        <w:dstrike w:val="false"/>
        <w:strike w:val="false"/>
        <w:vertAlign w:val="baseline"/>
        <w:position w:val="0"/>
        <w:sz w:val="24"/>
        <w:sz w:val="24"/>
        <w:spacing w:val="0"/>
        <w:w w:val="100"/>
        <w:emboss w:val="false"/>
        <w:imprint w:val="false"/>
      </w:rPr>
    </w:lvl>
    <w:lvl w:ilvl="4">
      <w:start w:val="1"/>
      <w:numFmt w:val="decimal"/>
      <w:suff w:val="nothing"/>
      <w:lvlText w:val="%1.%2.%3.%4.%5."/>
      <w:lvlJc w:val="left"/>
      <w:pPr>
        <w:ind w:left="466" w:hanging="106"/>
      </w:pPr>
      <w:rPr>
        <w:smallCaps w:val="false"/>
        <w:caps w:val="false"/>
        <w:outline w:val="false"/>
        <w:dstrike w:val="false"/>
        <w:strike w:val="false"/>
        <w:vertAlign w:val="baseline"/>
        <w:position w:val="0"/>
        <w:sz w:val="24"/>
        <w:sz w:val="24"/>
        <w:spacing w:val="0"/>
        <w:w w:val="100"/>
        <w:emboss w:val="false"/>
        <w:imprint w:val="false"/>
      </w:rPr>
    </w:lvl>
    <w:lvl w:ilvl="5">
      <w:start w:val="1"/>
      <w:numFmt w:val="decimal"/>
      <w:suff w:val="nothing"/>
      <w:lvlText w:val="%1.%2.%3.%4.%5.%6."/>
      <w:lvlJc w:val="left"/>
      <w:pPr>
        <w:ind w:left="466" w:hanging="106"/>
      </w:pPr>
      <w:rPr>
        <w:smallCaps w:val="false"/>
        <w:caps w:val="false"/>
        <w:outline w:val="false"/>
        <w:dstrike w:val="false"/>
        <w:strike w:val="false"/>
        <w:vertAlign w:val="baseline"/>
        <w:position w:val="0"/>
        <w:sz w:val="24"/>
        <w:sz w:val="24"/>
        <w:spacing w:val="0"/>
        <w:w w:val="100"/>
        <w:emboss w:val="false"/>
        <w:imprint w:val="false"/>
      </w:rPr>
    </w:lvl>
    <w:lvl w:ilvl="6">
      <w:start w:val="1"/>
      <w:numFmt w:val="decimal"/>
      <w:suff w:val="nothing"/>
      <w:lvlText w:val="%1.%2.%3.%4.%5.%6.%7."/>
      <w:lvlJc w:val="left"/>
      <w:pPr>
        <w:ind w:left="466" w:hanging="106"/>
      </w:pPr>
      <w:rPr>
        <w:smallCaps w:val="false"/>
        <w:caps w:val="false"/>
        <w:outline w:val="false"/>
        <w:dstrike w:val="false"/>
        <w:strike w:val="false"/>
        <w:vertAlign w:val="baseline"/>
        <w:position w:val="0"/>
        <w:sz w:val="24"/>
        <w:sz w:val="24"/>
        <w:spacing w:val="0"/>
        <w:w w:val="100"/>
        <w:emboss w:val="false"/>
        <w:imprint w:val="false"/>
      </w:rPr>
    </w:lvl>
    <w:lvl w:ilvl="7">
      <w:start w:val="1"/>
      <w:numFmt w:val="decimal"/>
      <w:suff w:val="nothing"/>
      <w:lvlText w:val="%1.%2.%3.%4.%5.%6.%7.%8."/>
      <w:lvlJc w:val="left"/>
      <w:pPr>
        <w:ind w:left="466" w:hanging="106"/>
      </w:pPr>
      <w:rPr>
        <w:smallCaps w:val="false"/>
        <w:caps w:val="false"/>
        <w:outline w:val="false"/>
        <w:dstrike w:val="false"/>
        <w:strike w:val="false"/>
        <w:vertAlign w:val="baseline"/>
        <w:position w:val="0"/>
        <w:sz w:val="24"/>
        <w:sz w:val="24"/>
        <w:spacing w:val="0"/>
        <w:w w:val="100"/>
        <w:emboss w:val="false"/>
        <w:imprint w:val="false"/>
      </w:rPr>
    </w:lvl>
    <w:lvl w:ilvl="8">
      <w:start w:val="1"/>
      <w:numFmt w:val="decimal"/>
      <w:suff w:val="nothing"/>
      <w:lvlText w:val="%1.%2.%3.%4.%5.%6.%7.%8.%9."/>
      <w:lvlJc w:val="left"/>
      <w:pPr>
        <w:ind w:left="466" w:hanging="106"/>
      </w:pPr>
      <w:rPr>
        <w:smallCaps w:val="false"/>
        <w:caps w:val="false"/>
        <w:outline w:val="false"/>
        <w:dstrike w:val="false"/>
        <w:strike w:val="false"/>
        <w:vertAlign w:val="baseline"/>
        <w:position w:val="0"/>
        <w:sz w:val="24"/>
        <w:sz w:val="24"/>
        <w:spacing w:val="0"/>
        <w:w w:val="100"/>
        <w:emboss w:val="false"/>
        <w:imprint w:val="false"/>
      </w:rPr>
    </w:lvl>
  </w:abstractNum>
  <w:abstractNum w:abstractNumId="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lvl w:ilvl="0">
      <w:start w:val="1"/>
      <w:numFmt w:val="lowerLetter"/>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4">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4"/>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rial Unicode MS" w:cs="Times New Roman"/>
        <w:color w:val="00000A"/>
        <w:lang w:val="fr-CA" w:eastAsia="zh-CN" w:bidi="hi-IN"/>
      </w:rPr>
    </w:rPrDefault>
    <w:pPrDefault>
      <w:pPr/>
    </w:pPrDefault>
  </w:docDefaults>
  <w:latentStyles w:defLockedState="0" w:defUIPriority="99" w:defSemiHidden="1" w:defUnhideWhenUsed="1" w:defQFormat="0" w:count="276">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keepNext/>
      <w:widowControl/>
      <w:suppressAutoHyphens w:val="false"/>
      <w:bidi w:val="0"/>
      <w:jc w:val="left"/>
    </w:pPr>
    <w:rPr>
      <w:rFonts w:ascii="Times New Roman" w:hAnsi="Times New Roman" w:eastAsia="Arial Unicode MS" w:cs="Times New Roman"/>
      <w:color w:val="00000A"/>
      <w:sz w:val="24"/>
      <w:szCs w:val="24"/>
      <w:u w:val="none" w:color="00000A"/>
      <w:lang w:val="fr-CA" w:eastAsia="en-US" w:bidi="ar-SA"/>
    </w:rPr>
  </w:style>
  <w:style w:type="character" w:styleId="DefaultParagraphFont" w:default="1">
    <w:name w:val="Default Paragraph Font"/>
    <w:uiPriority w:val="1"/>
    <w:semiHidden/>
    <w:unhideWhenUsed/>
    <w:qFormat/>
    <w:rPr/>
  </w:style>
  <w:style w:type="character" w:styleId="InternetLink" w:customStyle="1">
    <w:name w:val="Internet Link"/>
    <w:rPr>
      <w:u w:val="single" w:color="00000A"/>
    </w:rPr>
  </w:style>
  <w:style w:type="character" w:styleId="ListLabel1" w:customStyle="1">
    <w:name w:val="ListLabel 1"/>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2" w:customStyle="1">
    <w:name w:val="ListLabel 2"/>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3" w:customStyle="1">
    <w:name w:val="ListLabel 3"/>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4" w:customStyle="1">
    <w:name w:val="ListLabel 4"/>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5" w:customStyle="1">
    <w:name w:val="ListLabel 5"/>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6" w:customStyle="1">
    <w:name w:val="ListLabel 6"/>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7" w:customStyle="1">
    <w:name w:val="ListLabel 7"/>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8" w:customStyle="1">
    <w:name w:val="ListLabel 8"/>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9" w:customStyle="1">
    <w:name w:val="ListLabel 9"/>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10" w:customStyle="1">
    <w:name w:val="ListLabel 10"/>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11" w:customStyle="1">
    <w:name w:val="ListLabel 11"/>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12" w:customStyle="1">
    <w:name w:val="ListLabel 12"/>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13" w:customStyle="1">
    <w:name w:val="ListLabel 13"/>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14" w:customStyle="1">
    <w:name w:val="ListLabel 14"/>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15" w:customStyle="1">
    <w:name w:val="ListLabel 15"/>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16" w:customStyle="1">
    <w:name w:val="ListLabel 16"/>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17" w:customStyle="1">
    <w:name w:val="ListLabel 17"/>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18" w:customStyle="1">
    <w:name w:val="ListLabel 18"/>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19" w:customStyle="1">
    <w:name w:val="ListLabel 19"/>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20" w:customStyle="1">
    <w:name w:val="ListLabel 20"/>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21" w:customStyle="1">
    <w:name w:val="ListLabel 21"/>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22" w:customStyle="1">
    <w:name w:val="ListLabel 22"/>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23" w:customStyle="1">
    <w:name w:val="ListLabel 23"/>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24" w:customStyle="1">
    <w:name w:val="ListLabel 24"/>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25" w:customStyle="1">
    <w:name w:val="ListLabel 25"/>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26" w:customStyle="1">
    <w:name w:val="ListLabel 26"/>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27" w:customStyle="1">
    <w:name w:val="ListLabel 27"/>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28" w:customStyle="1">
    <w:name w:val="ListLabel 28"/>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29" w:customStyle="1">
    <w:name w:val="ListLabel 29"/>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30" w:customStyle="1">
    <w:name w:val="ListLabel 30"/>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31" w:customStyle="1">
    <w:name w:val="ListLabel 31"/>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32" w:customStyle="1">
    <w:name w:val="ListLabel 32"/>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33" w:customStyle="1">
    <w:name w:val="ListLabel 33"/>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34" w:customStyle="1">
    <w:name w:val="ListLabel 34"/>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35" w:customStyle="1">
    <w:name w:val="ListLabel 35"/>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36" w:customStyle="1">
    <w:name w:val="ListLabel 36"/>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37" w:customStyle="1">
    <w:name w:val="ListLabel 37"/>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38" w:customStyle="1">
    <w:name w:val="ListLabel 38"/>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39" w:customStyle="1">
    <w:name w:val="ListLabel 39"/>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40" w:customStyle="1">
    <w:name w:val="ListLabel 40"/>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41" w:customStyle="1">
    <w:name w:val="ListLabel 41"/>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42" w:customStyle="1">
    <w:name w:val="ListLabel 42"/>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43" w:customStyle="1">
    <w:name w:val="ListLabel 43"/>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44" w:customStyle="1">
    <w:name w:val="ListLabel 44"/>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45" w:customStyle="1">
    <w:name w:val="ListLabel 45"/>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46">
    <w:name w:val="ListLabel 46"/>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47">
    <w:name w:val="ListLabel 47"/>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48">
    <w:name w:val="ListLabel 48"/>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49">
    <w:name w:val="ListLabel 49"/>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50">
    <w:name w:val="ListLabel 50"/>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51">
    <w:name w:val="ListLabel 51"/>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52">
    <w:name w:val="ListLabel 52"/>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53">
    <w:name w:val="ListLabel 53"/>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54">
    <w:name w:val="ListLabel 54"/>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55">
    <w:name w:val="ListLabel 55"/>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56">
    <w:name w:val="ListLabel 56"/>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57">
    <w:name w:val="ListLabel 57"/>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58">
    <w:name w:val="ListLabel 58"/>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59">
    <w:name w:val="ListLabel 59"/>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60">
    <w:name w:val="ListLabel 60"/>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61">
    <w:name w:val="ListLabel 61"/>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62">
    <w:name w:val="ListLabel 62"/>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63">
    <w:name w:val="ListLabel 63"/>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64">
    <w:name w:val="ListLabel 64"/>
    <w:qFormat/>
    <w:rPr>
      <w:b/>
      <w:bCs/>
      <w:caps w:val="false"/>
      <w:smallCaps w:val="false"/>
      <w:strike w:val="false"/>
      <w:dstrike w:val="false"/>
      <w:outline w:val="false"/>
      <w:emboss w:val="false"/>
      <w:imprint w:val="false"/>
      <w:spacing w:val="0"/>
      <w:w w:val="100"/>
      <w:position w:val="0"/>
      <w:sz w:val="24"/>
      <w:sz w:val="24"/>
      <w:vertAlign w:val="baseline"/>
    </w:rPr>
  </w:style>
  <w:style w:type="character" w:styleId="ListLabel65">
    <w:name w:val="ListLabel 65"/>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66">
    <w:name w:val="ListLabel 66"/>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67">
    <w:name w:val="ListLabel 67"/>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68">
    <w:name w:val="ListLabel 68"/>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69">
    <w:name w:val="ListLabel 69"/>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70">
    <w:name w:val="ListLabel 70"/>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71">
    <w:name w:val="ListLabel 71"/>
    <w:qFormat/>
    <w:rPr>
      <w:caps w:val="false"/>
      <w:smallCaps w:val="false"/>
      <w:strike w:val="false"/>
      <w:dstrike w:val="false"/>
      <w:outline w:val="false"/>
      <w:emboss w:val="false"/>
      <w:imprint w:val="false"/>
      <w:spacing w:val="0"/>
      <w:w w:val="100"/>
      <w:position w:val="0"/>
      <w:sz w:val="24"/>
      <w:sz w:val="24"/>
      <w:vertAlign w:val="baseline"/>
    </w:rPr>
  </w:style>
  <w:style w:type="character" w:styleId="ListLabel72">
    <w:name w:val="ListLabel 72"/>
    <w:qFormat/>
    <w:rPr>
      <w:caps w:val="false"/>
      <w:smallCaps w:val="false"/>
      <w:strike w:val="false"/>
      <w:dstrike w:val="false"/>
      <w:outline w:val="false"/>
      <w:emboss w:val="false"/>
      <w:imprint w:val="false"/>
      <w:spacing w:val="0"/>
      <w:w w:val="100"/>
      <w:position w:val="0"/>
      <w:sz w:val="24"/>
      <w:sz w:val="24"/>
      <w:vertAlign w:val="baseline"/>
    </w:rPr>
  </w:style>
  <w:style w:type="character" w:styleId="Textexposedshow">
    <w:name w:val="text_exposed_show"/>
    <w:basedOn w:val="DefaultParagraphFont"/>
    <w:qFormat/>
    <w:rPr/>
  </w:style>
  <w:style w:type="paragraph" w:styleId="Heading" w:customStyle="1">
    <w:name w:val="Heading"/>
    <w:basedOn w:val="Normal"/>
    <w:next w:val="TextBody"/>
    <w:qFormat/>
    <w:pPr>
      <w:spacing w:before="240" w:after="120"/>
    </w:pPr>
    <w:rPr>
      <w:rFonts w:ascii="Liberation Sans" w:hAnsi="Liberation Sans" w:eastAsia="Microsoft YaHei" w:cs="Mangal"/>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customStyle="1">
    <w:name w:val="Index"/>
    <w:basedOn w:val="Normal"/>
    <w:qFormat/>
    <w:pPr>
      <w:suppressLineNumbers/>
    </w:pPr>
    <w:rPr>
      <w:rFonts w:cs="Mangal"/>
    </w:rPr>
  </w:style>
  <w:style w:type="paragraph" w:styleId="Caption1">
    <w:name w:val="caption"/>
    <w:basedOn w:val="Normal"/>
    <w:qFormat/>
    <w:pPr>
      <w:suppressLineNumbers/>
      <w:spacing w:before="120" w:after="120"/>
    </w:pPr>
    <w:rPr>
      <w:rFonts w:cs="Mangal"/>
      <w:i/>
      <w:iCs/>
    </w:rPr>
  </w:style>
  <w:style w:type="paragraph" w:styleId="Entte" w:customStyle="1">
    <w:name w:val="En-tête"/>
    <w:qFormat/>
    <w:pPr>
      <w:keepNext/>
      <w:widowControl/>
      <w:tabs>
        <w:tab w:val="right" w:pos="9020" w:leader="none"/>
      </w:tabs>
      <w:bidi w:val="0"/>
      <w:jc w:val="left"/>
    </w:pPr>
    <w:rPr>
      <w:rFonts w:ascii="Helvetica Neue" w:hAnsi="Helvetica Neue" w:eastAsia="Arial Unicode MS" w:cs="Arial Unicode MS"/>
      <w:color w:val="000000"/>
      <w:sz w:val="24"/>
      <w:szCs w:val="24"/>
      <w:u w:val="none" w:color="00000A"/>
      <w:lang w:val="fr-CA" w:eastAsia="zh-CN" w:bidi="hi-IN"/>
    </w:rPr>
  </w:style>
  <w:style w:type="paragraph" w:styleId="CorpsA" w:customStyle="1">
    <w:name w:val="Corps A"/>
    <w:qFormat/>
    <w:pPr>
      <w:keepNext/>
      <w:widowControl/>
      <w:bidi w:val="0"/>
      <w:spacing w:lineRule="auto" w:line="276" w:before="0" w:after="200"/>
      <w:jc w:val="left"/>
    </w:pPr>
    <w:rPr>
      <w:rFonts w:ascii="Calibri" w:hAnsi="Calibri" w:eastAsia="Calibri" w:cs="Calibri"/>
      <w:color w:val="00000A"/>
      <w:sz w:val="22"/>
      <w:szCs w:val="22"/>
      <w:u w:val="none" w:color="00000A"/>
      <w:lang w:val="fr-FR" w:eastAsia="zh-CN" w:bidi="hi-IN"/>
    </w:rPr>
  </w:style>
  <w:style w:type="paragraph" w:styleId="ListParagraph">
    <w:name w:val="List Paragraph"/>
    <w:qFormat/>
    <w:pPr>
      <w:keepNext/>
      <w:widowControl/>
      <w:bidi w:val="0"/>
      <w:spacing w:lineRule="auto" w:line="276" w:before="0" w:after="200"/>
      <w:ind w:left="720" w:hanging="0"/>
      <w:jc w:val="left"/>
    </w:pPr>
    <w:rPr>
      <w:rFonts w:ascii="Calibri" w:hAnsi="Calibri" w:eastAsia="Calibri" w:cs="Calibri"/>
      <w:color w:val="00000A"/>
      <w:sz w:val="22"/>
      <w:szCs w:val="22"/>
      <w:u w:val="none" w:color="00000A"/>
      <w:lang w:val="fr-FR" w:eastAsia="zh-CN" w:bidi="hi-IN"/>
    </w:rPr>
  </w:style>
  <w:style w:type="paragraph" w:styleId="Corps" w:customStyle="1">
    <w:name w:val="Corps"/>
    <w:qFormat/>
    <w:pPr>
      <w:keepNext/>
      <w:widowControl/>
      <w:bidi w:val="0"/>
      <w:jc w:val="left"/>
    </w:pPr>
    <w:rPr>
      <w:rFonts w:ascii="Times New Roman" w:hAnsi="Times New Roman" w:eastAsia="Arial Unicode MS" w:cs="Arial Unicode MS"/>
      <w:color w:val="00000A"/>
      <w:sz w:val="24"/>
      <w:szCs w:val="24"/>
      <w:u w:val="none" w:color="00000A"/>
      <w:lang w:val="fr-FR" w:eastAsia="zh-CN" w:bidi="hi-IN"/>
    </w:rPr>
  </w:style>
  <w:style w:type="paragraph" w:styleId="Header">
    <w:name w:val="Header"/>
    <w:basedOn w:val="Normal"/>
    <w:pPr/>
    <w:rPr/>
  </w:style>
  <w:style w:type="paragraph" w:styleId="Footer">
    <w:name w:val="Footer"/>
    <w:basedOn w:val="Normal"/>
    <w:pPr/>
    <w:rPr/>
  </w:style>
  <w:style w:type="numbering" w:styleId="NoList" w:default="1">
    <w:name w:val="No List"/>
    <w:uiPriority w:val="99"/>
    <w:semiHidden/>
    <w:unhideWhenUsed/>
    <w:qFormat/>
  </w:style>
  <w:style w:type="numbering" w:styleId="Style1import" w:customStyle="1">
    <w:name w:val="Style 1 importé"/>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header" Target="header2.xml"/><Relationship Id="rId5" Type="http://schemas.openxmlformats.org/officeDocument/2006/relationships/footer" Target="footer2.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theme/theme1.xml><?xml version="1.0" encoding="utf-8"?>
<a:theme xmlns:a="http://schemas.openxmlformats.org/drawingml/2006/main" name="Thème Office">
  <a:themeElements>
    <a:clrScheme name="Thème 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Thème Office">
      <a:majorFont>
        <a:latin typeface="Helvetica Neue"/>
        <a:ea typeface="Helvetica Neue"/>
        <a:cs typeface="Helvetica Neue"/>
      </a:majorFont>
      <a:minorFont>
        <a:latin typeface="Helvetica Neue"/>
        <a:ea typeface="Helvetica Neue"/>
        <a:cs typeface="Helvetica Neue"/>
      </a:minorFont>
    </a:fontScheme>
    <a:fmtScheme name="Thème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Helvetica"/>
            <a:ea typeface="Helvetica"/>
            <a:cs typeface="Helvetica"/>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Helvetica"/>
            <a:ea typeface="Helvetica"/>
            <a:cs typeface="Helvetica"/>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89</TotalTime>
  <Application>LibreOffice/5.2.3.3$Windows_x86 LibreOffice_project/d54a8868f08a7b39642414cf2c8ef2f228f780cf</Application>
  <Pages>6</Pages>
  <Words>1678</Words>
  <Characters>9055</Characters>
  <CharactersWithSpaces>10712</CharactersWithSpaces>
  <Paragraphs>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2017-10-15T22:13:00Z</dcterms:created>
  <dc:creator>Amélie Montour</dc:creator>
  <dc:description/>
  <dc:language>fr-CA</dc:language>
  <cp:lastModifiedBy/>
  <dcterms:modified xsi:type="dcterms:W3CDTF">2017-10-30T09:37:43Z</dcterms:modified>
  <cp:revision>12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